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2CF29" w14:textId="77777777" w:rsidR="00031A39" w:rsidRDefault="00031A39" w:rsidP="00031A39">
      <w:pPr>
        <w:pStyle w:val="Default"/>
        <w:jc w:val="center"/>
        <w:rPr>
          <w:rFonts w:ascii="Arial" w:hAnsi="Arial" w:cs="Arial"/>
          <w:b/>
          <w:bCs/>
          <w:sz w:val="96"/>
          <w:szCs w:val="96"/>
        </w:rPr>
      </w:pPr>
    </w:p>
    <w:p w14:paraId="026164A0" w14:textId="77777777" w:rsidR="00031A39" w:rsidRPr="00B619A1" w:rsidRDefault="00031A39" w:rsidP="00031A39">
      <w:pPr>
        <w:pStyle w:val="Default"/>
        <w:jc w:val="center"/>
        <w:rPr>
          <w:rFonts w:ascii="Arial" w:hAnsi="Arial" w:cs="Arial"/>
          <w:b/>
          <w:bCs/>
          <w:sz w:val="96"/>
          <w:szCs w:val="96"/>
        </w:rPr>
      </w:pPr>
      <w:r w:rsidRPr="00B619A1">
        <w:rPr>
          <w:rFonts w:ascii="Arial" w:hAnsi="Arial" w:cs="Arial"/>
          <w:b/>
          <w:bCs/>
          <w:sz w:val="96"/>
          <w:szCs w:val="96"/>
        </w:rPr>
        <w:t xml:space="preserve">TEACH TRUST  </w:t>
      </w:r>
    </w:p>
    <w:p w14:paraId="5AA6E8D5" w14:textId="77777777" w:rsidR="00B43153" w:rsidRPr="00B619A1" w:rsidRDefault="00031A39" w:rsidP="00031A39">
      <w:pPr>
        <w:pStyle w:val="Default"/>
        <w:jc w:val="center"/>
        <w:rPr>
          <w:rFonts w:ascii="Arial" w:hAnsi="Arial" w:cs="Arial"/>
          <w:b/>
          <w:bCs/>
          <w:sz w:val="96"/>
          <w:szCs w:val="96"/>
        </w:rPr>
      </w:pPr>
      <w:r w:rsidRPr="00B619A1">
        <w:rPr>
          <w:rFonts w:ascii="Arial" w:hAnsi="Arial" w:cs="Arial"/>
          <w:b/>
          <w:bCs/>
          <w:sz w:val="96"/>
          <w:szCs w:val="96"/>
        </w:rPr>
        <w:t>Wrap Around Care Policy for Parents</w:t>
      </w:r>
    </w:p>
    <w:p w14:paraId="2FD73763" w14:textId="77777777" w:rsidR="00E26732" w:rsidRPr="00B619A1" w:rsidRDefault="00E26732" w:rsidP="00031A39">
      <w:pPr>
        <w:pStyle w:val="Default"/>
        <w:jc w:val="center"/>
        <w:rPr>
          <w:rFonts w:ascii="Arial" w:hAnsi="Arial" w:cs="Arial"/>
          <w:b/>
          <w:bCs/>
          <w:sz w:val="96"/>
          <w:szCs w:val="96"/>
        </w:rPr>
      </w:pPr>
    </w:p>
    <w:p w14:paraId="0D725CD7" w14:textId="6195186F" w:rsidR="00031A39" w:rsidRPr="00B619A1" w:rsidRDefault="00031A39" w:rsidP="00031A39">
      <w:pPr>
        <w:pStyle w:val="Default"/>
        <w:jc w:val="center"/>
        <w:rPr>
          <w:rFonts w:ascii="Arial" w:hAnsi="Arial" w:cs="Arial"/>
          <w:b/>
          <w:bCs/>
          <w:sz w:val="96"/>
          <w:szCs w:val="96"/>
        </w:rPr>
      </w:pPr>
      <w:r w:rsidRPr="00B619A1">
        <w:rPr>
          <w:noProof/>
          <w:lang w:eastAsia="en-GB"/>
        </w:rPr>
        <w:drawing>
          <wp:anchor distT="0" distB="0" distL="114300" distR="114300" simplePos="0" relativeHeight="251659264" behindDoc="0" locked="0" layoutInCell="1" allowOverlap="1" wp14:anchorId="5ADF0FA3" wp14:editId="3A67B3B0">
            <wp:simplePos x="0" y="0"/>
            <wp:positionH relativeFrom="column">
              <wp:posOffset>1676400</wp:posOffset>
            </wp:positionH>
            <wp:positionV relativeFrom="paragraph">
              <wp:posOffset>208915</wp:posOffset>
            </wp:positionV>
            <wp:extent cx="3625850" cy="1334770"/>
            <wp:effectExtent l="0" t="0" r="0" b="0"/>
            <wp:wrapNone/>
            <wp:docPr id="1" name="Picture 1" descr="TEACH_Pink_School-01"/>
            <wp:cNvGraphicFramePr/>
            <a:graphic xmlns:a="http://schemas.openxmlformats.org/drawingml/2006/main">
              <a:graphicData uri="http://schemas.openxmlformats.org/drawingml/2006/picture">
                <pic:pic xmlns:pic="http://schemas.openxmlformats.org/drawingml/2006/picture">
                  <pic:nvPicPr>
                    <pic:cNvPr id="1" name="Picture 1" descr="TEACH_Pink_School-0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25850" cy="1334770"/>
                    </a:xfrm>
                    <a:prstGeom prst="rect">
                      <a:avLst/>
                    </a:prstGeom>
                    <a:noFill/>
                    <a:ln>
                      <a:noFill/>
                    </a:ln>
                  </pic:spPr>
                </pic:pic>
              </a:graphicData>
            </a:graphic>
          </wp:anchor>
        </w:drawing>
      </w:r>
    </w:p>
    <w:p w14:paraId="77604F90" w14:textId="77777777" w:rsidR="00031A39" w:rsidRPr="00B619A1" w:rsidRDefault="00031A39" w:rsidP="00031A39">
      <w:pPr>
        <w:pStyle w:val="Default"/>
        <w:jc w:val="center"/>
        <w:rPr>
          <w:rFonts w:ascii="Arial" w:hAnsi="Arial" w:cs="Arial"/>
          <w:b/>
          <w:bCs/>
          <w:sz w:val="96"/>
          <w:szCs w:val="96"/>
        </w:rPr>
      </w:pPr>
    </w:p>
    <w:p w14:paraId="44D92EA3" w14:textId="77777777" w:rsidR="00031A39" w:rsidRPr="00B619A1" w:rsidRDefault="00031A39" w:rsidP="00031A39">
      <w:pPr>
        <w:pStyle w:val="Default"/>
        <w:jc w:val="center"/>
        <w:rPr>
          <w:rFonts w:ascii="Arial" w:hAnsi="Arial" w:cs="Arial"/>
          <w:b/>
          <w:bCs/>
        </w:rPr>
      </w:pPr>
    </w:p>
    <w:p w14:paraId="6009C1A4" w14:textId="0861F4AF" w:rsidR="00031A39" w:rsidRPr="00B619A1" w:rsidRDefault="00031A39" w:rsidP="00144EF8">
      <w:pPr>
        <w:ind w:right="1410"/>
        <w:jc w:val="center"/>
        <w:rPr>
          <w:b/>
          <w:sz w:val="32"/>
          <w:szCs w:val="32"/>
          <w:u w:val="single"/>
        </w:rPr>
      </w:pPr>
    </w:p>
    <w:p w14:paraId="21EBE6D2" w14:textId="77777777" w:rsidR="00031A39" w:rsidRPr="00B619A1" w:rsidRDefault="00031A39" w:rsidP="00144EF8">
      <w:pPr>
        <w:ind w:right="1410"/>
        <w:jc w:val="center"/>
        <w:rPr>
          <w:b/>
          <w:sz w:val="32"/>
          <w:szCs w:val="32"/>
          <w:u w:val="single"/>
        </w:rPr>
      </w:pPr>
    </w:p>
    <w:p w14:paraId="6D4CE97E" w14:textId="77777777" w:rsidR="00031A39" w:rsidRPr="00B619A1" w:rsidRDefault="00031A39" w:rsidP="00144EF8">
      <w:pPr>
        <w:ind w:right="1410"/>
        <w:jc w:val="center"/>
        <w:rPr>
          <w:b/>
          <w:sz w:val="32"/>
          <w:szCs w:val="32"/>
          <w:u w:val="single"/>
        </w:rPr>
      </w:pPr>
    </w:p>
    <w:p w14:paraId="2194F692" w14:textId="77777777" w:rsidR="00031A39" w:rsidRPr="00B619A1" w:rsidRDefault="00031A39" w:rsidP="00144EF8">
      <w:pPr>
        <w:ind w:right="1410"/>
        <w:jc w:val="center"/>
        <w:rPr>
          <w:b/>
          <w:sz w:val="32"/>
          <w:szCs w:val="32"/>
          <w:u w:val="single"/>
        </w:rPr>
      </w:pPr>
    </w:p>
    <w:p w14:paraId="7B35985F" w14:textId="77777777" w:rsidR="00031A39" w:rsidRPr="00B619A1" w:rsidRDefault="00031A39" w:rsidP="00144EF8">
      <w:pPr>
        <w:ind w:right="1410"/>
        <w:jc w:val="center"/>
        <w:rPr>
          <w:b/>
          <w:sz w:val="32"/>
          <w:szCs w:val="32"/>
          <w:u w:val="single"/>
        </w:rPr>
      </w:pPr>
    </w:p>
    <w:p w14:paraId="7259CBF4" w14:textId="3BFB71BE" w:rsidR="00031A39" w:rsidRPr="00B619A1" w:rsidRDefault="00031A39" w:rsidP="00144EF8">
      <w:pPr>
        <w:ind w:right="1410"/>
        <w:jc w:val="center"/>
        <w:rPr>
          <w:b/>
          <w:sz w:val="32"/>
          <w:szCs w:val="32"/>
          <w:u w:val="single"/>
        </w:rPr>
      </w:pPr>
    </w:p>
    <w:p w14:paraId="5F66C938" w14:textId="3847615D" w:rsidR="00031A39" w:rsidRPr="00B619A1" w:rsidRDefault="00031A39" w:rsidP="00144EF8">
      <w:pPr>
        <w:ind w:right="1410"/>
        <w:jc w:val="center"/>
        <w:rPr>
          <w:b/>
          <w:sz w:val="32"/>
          <w:szCs w:val="32"/>
          <w:u w:val="single"/>
        </w:rPr>
      </w:pPr>
      <w:r w:rsidRPr="00B619A1">
        <w:rPr>
          <w:noProof/>
          <w:lang w:val="en-GB" w:eastAsia="en-GB"/>
        </w:rPr>
        <w:drawing>
          <wp:anchor distT="0" distB="0" distL="114300" distR="114300" simplePos="0" relativeHeight="251661312" behindDoc="0" locked="0" layoutInCell="1" allowOverlap="1" wp14:anchorId="26A56E10" wp14:editId="65BC392A">
            <wp:simplePos x="0" y="0"/>
            <wp:positionH relativeFrom="margin">
              <wp:align>center</wp:align>
            </wp:positionH>
            <wp:positionV relativeFrom="paragraph">
              <wp:posOffset>8890</wp:posOffset>
            </wp:positionV>
            <wp:extent cx="1381125" cy="1429385"/>
            <wp:effectExtent l="0" t="0" r="9525" b="0"/>
            <wp:wrapNone/>
            <wp:docPr id="5" name="Picture 5" descr="See the source image"/>
            <wp:cNvGraphicFramePr/>
            <a:graphic xmlns:a="http://schemas.openxmlformats.org/drawingml/2006/main">
              <a:graphicData uri="http://schemas.openxmlformats.org/drawingml/2006/picture">
                <pic:pic xmlns:pic="http://schemas.openxmlformats.org/drawingml/2006/picture">
                  <pic:nvPicPr>
                    <pic:cNvPr id="5" name="Picture 5" descr="See the source image"/>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1429385"/>
                    </a:xfrm>
                    <a:prstGeom prst="rect">
                      <a:avLst/>
                    </a:prstGeom>
                    <a:noFill/>
                    <a:ln>
                      <a:noFill/>
                    </a:ln>
                  </pic:spPr>
                </pic:pic>
              </a:graphicData>
            </a:graphic>
          </wp:anchor>
        </w:drawing>
      </w:r>
    </w:p>
    <w:p w14:paraId="5A51B129" w14:textId="77777777" w:rsidR="00031A39" w:rsidRPr="00B619A1" w:rsidRDefault="00031A39" w:rsidP="00144EF8">
      <w:pPr>
        <w:ind w:right="1410"/>
        <w:jc w:val="center"/>
        <w:rPr>
          <w:b/>
          <w:sz w:val="32"/>
          <w:szCs w:val="32"/>
          <w:u w:val="single"/>
        </w:rPr>
      </w:pPr>
    </w:p>
    <w:p w14:paraId="0AA88794" w14:textId="77777777" w:rsidR="00031A39" w:rsidRPr="00B619A1" w:rsidRDefault="00031A39" w:rsidP="00144EF8">
      <w:pPr>
        <w:ind w:right="1410"/>
        <w:jc w:val="center"/>
        <w:rPr>
          <w:b/>
          <w:sz w:val="32"/>
          <w:szCs w:val="32"/>
          <w:u w:val="single"/>
        </w:rPr>
      </w:pPr>
    </w:p>
    <w:p w14:paraId="25F9E5A6" w14:textId="77777777" w:rsidR="00031A39" w:rsidRPr="00B619A1" w:rsidRDefault="00031A39" w:rsidP="00144EF8">
      <w:pPr>
        <w:ind w:right="1410"/>
        <w:jc w:val="center"/>
        <w:rPr>
          <w:b/>
          <w:sz w:val="32"/>
          <w:szCs w:val="32"/>
          <w:u w:val="single"/>
        </w:rPr>
      </w:pPr>
    </w:p>
    <w:p w14:paraId="36DA7377" w14:textId="77777777" w:rsidR="00031A39" w:rsidRPr="00B619A1" w:rsidRDefault="00031A39" w:rsidP="00144EF8">
      <w:pPr>
        <w:ind w:right="1410"/>
        <w:jc w:val="center"/>
        <w:rPr>
          <w:b/>
          <w:sz w:val="32"/>
          <w:szCs w:val="32"/>
          <w:u w:val="single"/>
        </w:rPr>
      </w:pPr>
    </w:p>
    <w:p w14:paraId="286C6448" w14:textId="77777777" w:rsidR="00031A39" w:rsidRPr="00B619A1" w:rsidRDefault="00031A39" w:rsidP="00144EF8">
      <w:pPr>
        <w:ind w:right="1410"/>
        <w:jc w:val="center"/>
        <w:rPr>
          <w:b/>
          <w:sz w:val="32"/>
          <w:szCs w:val="32"/>
          <w:u w:val="single"/>
        </w:rPr>
      </w:pPr>
    </w:p>
    <w:p w14:paraId="52405673" w14:textId="77777777" w:rsidR="00031A39" w:rsidRPr="00B619A1" w:rsidRDefault="00031A39" w:rsidP="00144EF8">
      <w:pPr>
        <w:ind w:right="1410"/>
        <w:jc w:val="center"/>
        <w:rPr>
          <w:b/>
          <w:sz w:val="32"/>
          <w:szCs w:val="32"/>
          <w:u w:val="single"/>
        </w:rPr>
      </w:pPr>
    </w:p>
    <w:p w14:paraId="298AED93" w14:textId="77777777" w:rsidR="00031A39" w:rsidRPr="00B619A1" w:rsidRDefault="00031A39" w:rsidP="00144EF8">
      <w:pPr>
        <w:ind w:right="1410"/>
        <w:jc w:val="center"/>
        <w:rPr>
          <w:b/>
          <w:sz w:val="32"/>
          <w:szCs w:val="32"/>
          <w:u w:val="single"/>
        </w:rPr>
      </w:pPr>
    </w:p>
    <w:p w14:paraId="21B721EE" w14:textId="77777777" w:rsidR="00031A39" w:rsidRPr="00B619A1" w:rsidRDefault="00031A39" w:rsidP="00144EF8">
      <w:pPr>
        <w:ind w:right="1410"/>
        <w:jc w:val="center"/>
        <w:rPr>
          <w:b/>
          <w:sz w:val="32"/>
          <w:szCs w:val="32"/>
          <w:u w:val="single"/>
        </w:rPr>
      </w:pPr>
    </w:p>
    <w:p w14:paraId="74773DB4" w14:textId="77777777" w:rsidR="00031A39" w:rsidRPr="00B619A1" w:rsidRDefault="00031A39" w:rsidP="00144EF8">
      <w:pPr>
        <w:ind w:right="1410"/>
        <w:jc w:val="center"/>
        <w:rPr>
          <w:b/>
          <w:sz w:val="32"/>
          <w:szCs w:val="32"/>
          <w:u w:val="single"/>
        </w:rPr>
      </w:pPr>
    </w:p>
    <w:p w14:paraId="608C9DE6" w14:textId="77777777" w:rsidR="00031A39" w:rsidRPr="00B619A1" w:rsidRDefault="00031A39" w:rsidP="00144EF8">
      <w:pPr>
        <w:ind w:right="1410"/>
        <w:jc w:val="center"/>
        <w:rPr>
          <w:b/>
          <w:sz w:val="32"/>
          <w:szCs w:val="32"/>
          <w:u w:val="single"/>
        </w:rPr>
      </w:pPr>
    </w:p>
    <w:p w14:paraId="476E0F24" w14:textId="77777777" w:rsidR="00031A39" w:rsidRPr="00B619A1" w:rsidRDefault="00031A39" w:rsidP="00144EF8">
      <w:pPr>
        <w:ind w:right="1410"/>
        <w:jc w:val="center"/>
        <w:rPr>
          <w:b/>
          <w:sz w:val="32"/>
          <w:szCs w:val="32"/>
          <w:u w:val="single"/>
        </w:rPr>
      </w:pPr>
    </w:p>
    <w:p w14:paraId="4D5FB239" w14:textId="43CAE4BB" w:rsidR="00144EF8" w:rsidRPr="00B619A1" w:rsidRDefault="002F6C66" w:rsidP="00031A39">
      <w:pPr>
        <w:ind w:right="1410"/>
        <w:jc w:val="center"/>
        <w:rPr>
          <w:b/>
          <w:sz w:val="32"/>
          <w:szCs w:val="32"/>
          <w:u w:val="single"/>
        </w:rPr>
      </w:pPr>
      <w:r w:rsidRPr="00B619A1">
        <w:rPr>
          <w:b/>
          <w:sz w:val="32"/>
          <w:szCs w:val="32"/>
          <w:u w:val="single"/>
        </w:rPr>
        <w:lastRenderedPageBreak/>
        <w:t>After School Club</w:t>
      </w:r>
      <w:r w:rsidR="00144EF8" w:rsidRPr="00B619A1">
        <w:rPr>
          <w:b/>
          <w:sz w:val="32"/>
          <w:szCs w:val="32"/>
          <w:u w:val="single"/>
        </w:rPr>
        <w:t xml:space="preserve"> </w:t>
      </w:r>
      <w:r w:rsidR="00F02FA3" w:rsidRPr="00B619A1">
        <w:rPr>
          <w:b/>
          <w:sz w:val="32"/>
          <w:szCs w:val="32"/>
          <w:u w:val="single"/>
        </w:rPr>
        <w:t xml:space="preserve">(Buddy Club) </w:t>
      </w:r>
      <w:r w:rsidR="00144EF8" w:rsidRPr="00B619A1">
        <w:rPr>
          <w:b/>
          <w:sz w:val="32"/>
          <w:szCs w:val="32"/>
          <w:u w:val="single"/>
        </w:rPr>
        <w:t>Online Booking</w:t>
      </w:r>
    </w:p>
    <w:p w14:paraId="6B450B19" w14:textId="2B2A4F8C" w:rsidR="00144EF8" w:rsidRPr="00B619A1" w:rsidRDefault="00031A39" w:rsidP="00031A39">
      <w:pPr>
        <w:ind w:right="1410"/>
        <w:jc w:val="center"/>
        <w:rPr>
          <w:b/>
          <w:sz w:val="32"/>
          <w:szCs w:val="32"/>
          <w:u w:val="single"/>
        </w:rPr>
      </w:pPr>
      <w:r w:rsidRPr="00B619A1">
        <w:rPr>
          <w:b/>
          <w:sz w:val="32"/>
          <w:szCs w:val="32"/>
          <w:u w:val="single"/>
        </w:rPr>
        <w:t>Policy for P</w:t>
      </w:r>
      <w:r w:rsidR="00144EF8" w:rsidRPr="00B619A1">
        <w:rPr>
          <w:b/>
          <w:sz w:val="32"/>
          <w:szCs w:val="32"/>
          <w:u w:val="single"/>
        </w:rPr>
        <w:t>arents</w:t>
      </w:r>
      <w:r w:rsidR="00F47354" w:rsidRPr="00B619A1">
        <w:rPr>
          <w:b/>
          <w:sz w:val="32"/>
          <w:szCs w:val="32"/>
          <w:u w:val="single"/>
        </w:rPr>
        <w:t>/</w:t>
      </w:r>
      <w:proofErr w:type="spellStart"/>
      <w:r w:rsidR="00F47354" w:rsidRPr="00B619A1">
        <w:rPr>
          <w:b/>
          <w:sz w:val="32"/>
          <w:szCs w:val="32"/>
          <w:u w:val="single"/>
        </w:rPr>
        <w:t>Carers</w:t>
      </w:r>
      <w:proofErr w:type="spellEnd"/>
    </w:p>
    <w:p w14:paraId="113A7BB7" w14:textId="127CDDD9" w:rsidR="00F47354" w:rsidRPr="00B619A1" w:rsidRDefault="00F47354" w:rsidP="00031A39">
      <w:pPr>
        <w:ind w:right="1410"/>
        <w:jc w:val="center"/>
        <w:rPr>
          <w:b/>
          <w:sz w:val="32"/>
          <w:szCs w:val="32"/>
          <w:u w:val="single"/>
        </w:rPr>
      </w:pPr>
    </w:p>
    <w:p w14:paraId="5B579A2F" w14:textId="77777777" w:rsidR="00F47354" w:rsidRPr="00B619A1" w:rsidRDefault="00F47354" w:rsidP="00031A39">
      <w:pPr>
        <w:ind w:right="1410"/>
        <w:jc w:val="center"/>
        <w:rPr>
          <w:b/>
          <w:sz w:val="32"/>
          <w:szCs w:val="32"/>
          <w:u w:val="single"/>
        </w:rPr>
      </w:pPr>
    </w:p>
    <w:p w14:paraId="2102F491" w14:textId="77777777" w:rsidR="00F47354" w:rsidRPr="00B619A1" w:rsidRDefault="00F47354" w:rsidP="00F47354">
      <w:pPr>
        <w:spacing w:after="160" w:line="259" w:lineRule="auto"/>
        <w:rPr>
          <w:rFonts w:cstheme="minorHAnsi"/>
          <w:b/>
          <w:szCs w:val="22"/>
          <w:u w:val="single"/>
          <w:lang w:val="en-GB"/>
        </w:rPr>
      </w:pPr>
      <w:bookmarkStart w:id="0" w:name="_Hlk76368855"/>
      <w:r w:rsidRPr="00B619A1">
        <w:rPr>
          <w:rFonts w:cstheme="minorHAnsi"/>
          <w:b/>
          <w:szCs w:val="22"/>
          <w:u w:val="single"/>
          <w:lang w:val="en-GB"/>
        </w:rPr>
        <w:t>Statement of Intent</w:t>
      </w:r>
    </w:p>
    <w:bookmarkEnd w:id="0"/>
    <w:p w14:paraId="0BFC1503" w14:textId="77777777" w:rsidR="00825893" w:rsidRPr="00B619A1" w:rsidRDefault="00825893" w:rsidP="00825893">
      <w:pPr>
        <w:spacing w:after="160" w:line="256" w:lineRule="auto"/>
        <w:rPr>
          <w:rFonts w:ascii="Calibri" w:eastAsia="Calibri" w:hAnsi="Calibri" w:cs="Times New Roman"/>
          <w:szCs w:val="22"/>
          <w:lang w:val="en-GB"/>
        </w:rPr>
      </w:pPr>
      <w:r w:rsidRPr="00B619A1">
        <w:rPr>
          <w:rFonts w:ascii="Calibri" w:eastAsia="Calibri" w:hAnsi="Calibri" w:cs="Times New Roman"/>
          <w:szCs w:val="22"/>
          <w:lang w:val="en-GB"/>
        </w:rPr>
        <w:t>Our mission is to promote a love of learning in order to maximise the life chances of every child in our Trust. Through nurturing, high expectations and skilled teaching, we will have a lasting and positive impact on our local and wider community.</w:t>
      </w:r>
    </w:p>
    <w:p w14:paraId="60BEBD99" w14:textId="77777777" w:rsidR="00825893" w:rsidRPr="00B619A1" w:rsidRDefault="00825893" w:rsidP="00825893">
      <w:pPr>
        <w:spacing w:after="160" w:line="256" w:lineRule="auto"/>
        <w:rPr>
          <w:rFonts w:ascii="Calibri" w:eastAsia="Calibri" w:hAnsi="Calibri" w:cs="Times New Roman"/>
          <w:szCs w:val="22"/>
          <w:lang w:val="en-GB"/>
        </w:rPr>
      </w:pPr>
      <w:r w:rsidRPr="00B619A1">
        <w:rPr>
          <w:rFonts w:ascii="Calibri" w:eastAsia="Calibri" w:hAnsi="Calibri" w:cs="Times New Roman"/>
          <w:szCs w:val="22"/>
          <w:lang w:val="en-GB"/>
        </w:rPr>
        <w:t xml:space="preserve">Our Vision </w:t>
      </w:r>
    </w:p>
    <w:p w14:paraId="107C888D" w14:textId="77777777" w:rsidR="00825893" w:rsidRPr="00B619A1" w:rsidRDefault="00825893" w:rsidP="00825893">
      <w:pPr>
        <w:spacing w:after="160" w:line="256" w:lineRule="auto"/>
        <w:rPr>
          <w:rFonts w:ascii="Calibri" w:eastAsia="Calibri" w:hAnsi="Calibri" w:cs="Times New Roman"/>
          <w:szCs w:val="22"/>
          <w:lang w:val="en-GB"/>
        </w:rPr>
      </w:pPr>
      <w:r w:rsidRPr="00B619A1">
        <w:rPr>
          <w:rFonts w:ascii="Calibri" w:eastAsia="Calibri" w:hAnsi="Calibri" w:cs="Times New Roman"/>
          <w:szCs w:val="22"/>
          <w:lang w:val="en-GB"/>
        </w:rPr>
        <w:t>The TEACH Trust supports our children to become empowered citizens that make a meaningful contribution to society. Our curriculum reflects our locality and all it offers and aims to educate all children in matters which affect humanity in the wider world: these include all matters that relate to the climate and the world around us, such as climate change; the importance of respecting and celebrating the importance of equality and diversity; and being responsible global citizens.</w:t>
      </w:r>
    </w:p>
    <w:p w14:paraId="148F4744" w14:textId="77777777" w:rsidR="00825893" w:rsidRPr="00B619A1" w:rsidRDefault="00825893" w:rsidP="00825893">
      <w:pPr>
        <w:spacing w:after="160" w:line="256" w:lineRule="auto"/>
        <w:rPr>
          <w:rFonts w:ascii="Calibri" w:eastAsia="Calibri" w:hAnsi="Calibri" w:cs="Times New Roman"/>
          <w:szCs w:val="22"/>
          <w:lang w:val="en-GB"/>
        </w:rPr>
      </w:pPr>
      <w:r w:rsidRPr="00B619A1">
        <w:rPr>
          <w:rFonts w:ascii="Calibri" w:eastAsia="Calibri" w:hAnsi="Calibri" w:cs="Times New Roman"/>
          <w:szCs w:val="22"/>
          <w:lang w:val="en-GB"/>
        </w:rPr>
        <w:t>We have the highest aspirations for our children: the broad and balanced curriculum promotes learning, provides cultural capital and supports spiritual, moral, social and cultural development. The Rights Respecting Gold awards and Anti Bullying awards reflect some of many ways in which education for character are integral to the work of our schools and highlights our focus on the children’s personal development.</w:t>
      </w:r>
    </w:p>
    <w:p w14:paraId="57ADBE77" w14:textId="77777777" w:rsidR="00825893" w:rsidRPr="00B619A1" w:rsidRDefault="00825893" w:rsidP="00825893">
      <w:pPr>
        <w:spacing w:after="160" w:line="256" w:lineRule="auto"/>
        <w:rPr>
          <w:rFonts w:ascii="Calibri" w:eastAsia="Calibri" w:hAnsi="Calibri" w:cs="Times New Roman"/>
          <w:szCs w:val="22"/>
          <w:lang w:val="en-GB"/>
        </w:rPr>
      </w:pPr>
      <w:r w:rsidRPr="00B619A1">
        <w:rPr>
          <w:rFonts w:ascii="Calibri" w:eastAsia="Calibri" w:hAnsi="Calibri" w:cs="Times New Roman"/>
          <w:szCs w:val="22"/>
          <w:lang w:val="en-GB"/>
        </w:rPr>
        <w:t>We aim to inspire our children to be socially conscious individuals who make a difference to the world. All our children secure the key learning and skills they will need to become lifelong learners and gain employment. Our ultimate aim is to improve all our children’s life chances and prepare them to thrive in their future lives.</w:t>
      </w:r>
    </w:p>
    <w:p w14:paraId="3F70AF00" w14:textId="77777777" w:rsidR="00825893" w:rsidRPr="00B619A1" w:rsidRDefault="00825893" w:rsidP="00825893">
      <w:pPr>
        <w:spacing w:after="160" w:line="256" w:lineRule="auto"/>
        <w:rPr>
          <w:rFonts w:ascii="Calibri" w:eastAsia="Calibri" w:hAnsi="Calibri" w:cs="Times New Roman"/>
          <w:szCs w:val="22"/>
          <w:lang w:val="en-GB"/>
        </w:rPr>
      </w:pPr>
      <w:r w:rsidRPr="00B619A1">
        <w:rPr>
          <w:rFonts w:ascii="Calibri" w:eastAsia="Calibri" w:hAnsi="Calibri" w:cs="Times New Roman"/>
          <w:szCs w:val="22"/>
          <w:lang w:val="en-GB"/>
        </w:rPr>
        <w:t xml:space="preserve">Under the Equality Act 2010 and the Public Sector Equality Act which came into force in April 2011, the Trust has due regard to the need to eliminate discrimination, advance equality of opportunity and foster good relations. </w:t>
      </w:r>
    </w:p>
    <w:p w14:paraId="50974DD3" w14:textId="77777777" w:rsidR="00144EF8" w:rsidRPr="00B619A1" w:rsidRDefault="00144EF8" w:rsidP="00144EF8">
      <w:pPr>
        <w:ind w:left="1418" w:right="1410"/>
        <w:rPr>
          <w:b/>
          <w:u w:val="single"/>
        </w:rPr>
      </w:pPr>
    </w:p>
    <w:p w14:paraId="57917B02" w14:textId="77777777" w:rsidR="00144EF8" w:rsidRPr="00B619A1" w:rsidRDefault="00144EF8" w:rsidP="00144EF8">
      <w:pPr>
        <w:ind w:right="1410"/>
        <w:rPr>
          <w:rFonts w:cstheme="minorHAnsi"/>
          <w:b/>
          <w:u w:val="single"/>
        </w:rPr>
      </w:pPr>
      <w:r w:rsidRPr="00B619A1">
        <w:rPr>
          <w:rFonts w:cstheme="minorHAnsi"/>
          <w:b/>
          <w:u w:val="single"/>
        </w:rPr>
        <w:t>Introduction</w:t>
      </w:r>
    </w:p>
    <w:p w14:paraId="0328D006" w14:textId="77777777" w:rsidR="00144EF8" w:rsidRPr="00B619A1" w:rsidRDefault="00144EF8" w:rsidP="00144EF8">
      <w:pPr>
        <w:ind w:right="1410"/>
        <w:rPr>
          <w:rFonts w:cstheme="minorHAnsi"/>
          <w:b/>
          <w:u w:val="single"/>
        </w:rPr>
      </w:pPr>
    </w:p>
    <w:p w14:paraId="171F8A3F" w14:textId="6185D7B4" w:rsidR="002A4A93" w:rsidRPr="00B619A1" w:rsidRDefault="00144EF8" w:rsidP="002A4A93">
      <w:pPr>
        <w:ind w:right="1410"/>
      </w:pPr>
      <w:r w:rsidRPr="00B619A1">
        <w:rPr>
          <w:rFonts w:cstheme="minorHAnsi"/>
        </w:rPr>
        <w:t xml:space="preserve">A Wraparound Childcare service </w:t>
      </w:r>
      <w:r w:rsidR="00F02FA3" w:rsidRPr="00B619A1">
        <w:rPr>
          <w:rFonts w:cstheme="minorHAnsi"/>
        </w:rPr>
        <w:t xml:space="preserve">(Breakfast Club and Buddy Club) </w:t>
      </w:r>
      <w:r w:rsidRPr="00B619A1">
        <w:rPr>
          <w:rFonts w:cstheme="minorHAnsi"/>
        </w:rPr>
        <w:t>i</w:t>
      </w:r>
      <w:r w:rsidR="000C0906" w:rsidRPr="00B619A1">
        <w:rPr>
          <w:rFonts w:cstheme="minorHAnsi"/>
        </w:rPr>
        <w:t>s provided at selected schools</w:t>
      </w:r>
      <w:r w:rsidRPr="00B619A1">
        <w:rPr>
          <w:rFonts w:cstheme="minorHAnsi"/>
        </w:rPr>
        <w:t xml:space="preserve"> within our </w:t>
      </w:r>
      <w:r w:rsidR="00F02FA3" w:rsidRPr="00B619A1">
        <w:rPr>
          <w:rFonts w:cstheme="minorHAnsi"/>
        </w:rPr>
        <w:t>Trust</w:t>
      </w:r>
      <w:r w:rsidRPr="00B619A1">
        <w:rPr>
          <w:rFonts w:cstheme="minorHAnsi"/>
        </w:rPr>
        <w:t>, for both morning and after school sessions</w:t>
      </w:r>
      <w:r w:rsidR="002A4A93" w:rsidRPr="00B619A1">
        <w:rPr>
          <w:rFonts w:cstheme="minorHAnsi"/>
        </w:rPr>
        <w:t>.</w:t>
      </w:r>
      <w:r w:rsidR="002A4A93" w:rsidRPr="00B619A1">
        <w:t xml:space="preserve">  These sessions are booked directly through </w:t>
      </w:r>
      <w:proofErr w:type="spellStart"/>
      <w:r w:rsidR="002A4A93" w:rsidRPr="00B619A1">
        <w:t>Schoolcomms</w:t>
      </w:r>
      <w:proofErr w:type="spellEnd"/>
      <w:r w:rsidR="002A4A93" w:rsidRPr="00B619A1">
        <w:t xml:space="preserve"> at www.schoolgateway.com.</w:t>
      </w:r>
    </w:p>
    <w:p w14:paraId="300763F6" w14:textId="77777777" w:rsidR="002A4A93" w:rsidRPr="00B619A1" w:rsidRDefault="002A4A93" w:rsidP="002A4A93">
      <w:pPr>
        <w:ind w:right="1410"/>
        <w:rPr>
          <w:rFonts w:cstheme="minorHAnsi"/>
          <w:b/>
          <w:u w:val="single"/>
        </w:rPr>
      </w:pPr>
    </w:p>
    <w:p w14:paraId="2B46976F" w14:textId="77777777" w:rsidR="00144EF8" w:rsidRPr="00B619A1" w:rsidRDefault="00144EF8" w:rsidP="00144EF8">
      <w:pPr>
        <w:textAlignment w:val="top"/>
        <w:rPr>
          <w:rFonts w:eastAsia="Times New Roman" w:cstheme="minorHAnsi"/>
          <w:b/>
          <w:color w:val="212121"/>
          <w:u w:val="single"/>
          <w:bdr w:val="none" w:sz="0" w:space="0" w:color="auto" w:frame="1"/>
        </w:rPr>
      </w:pPr>
    </w:p>
    <w:p w14:paraId="4E2C3811" w14:textId="77777777" w:rsidR="00144EF8" w:rsidRPr="00B619A1" w:rsidRDefault="00144EF8" w:rsidP="00144EF8">
      <w:pPr>
        <w:textAlignment w:val="top"/>
        <w:rPr>
          <w:rFonts w:eastAsia="Times New Roman" w:cstheme="minorHAnsi"/>
          <w:b/>
          <w:color w:val="212121"/>
          <w:u w:val="single"/>
          <w:bdr w:val="none" w:sz="0" w:space="0" w:color="auto" w:frame="1"/>
        </w:rPr>
      </w:pPr>
      <w:r w:rsidRPr="00B619A1">
        <w:rPr>
          <w:rFonts w:eastAsia="Times New Roman" w:cstheme="minorHAnsi"/>
          <w:b/>
          <w:color w:val="212121"/>
          <w:u w:val="single"/>
          <w:bdr w:val="none" w:sz="0" w:space="0" w:color="auto" w:frame="1"/>
        </w:rPr>
        <w:t>Registration, Payments and Bookings</w:t>
      </w:r>
    </w:p>
    <w:p w14:paraId="116FCD9A" w14:textId="77777777" w:rsidR="00144EF8" w:rsidRPr="00B619A1" w:rsidRDefault="00144EF8" w:rsidP="00144EF8">
      <w:pPr>
        <w:textAlignment w:val="top"/>
        <w:rPr>
          <w:rFonts w:eastAsia="Times New Roman" w:cstheme="minorHAnsi"/>
          <w:b/>
          <w:color w:val="212121"/>
          <w:u w:val="single"/>
          <w:bdr w:val="none" w:sz="0" w:space="0" w:color="auto" w:frame="1"/>
        </w:rPr>
      </w:pPr>
    </w:p>
    <w:p w14:paraId="092F563B" w14:textId="2151454E" w:rsidR="00144EF8" w:rsidRPr="00B619A1" w:rsidRDefault="00144EF8" w:rsidP="00144EF8">
      <w:pPr>
        <w:pStyle w:val="ListParagraph"/>
        <w:numPr>
          <w:ilvl w:val="0"/>
          <w:numId w:val="2"/>
        </w:numPr>
        <w:textAlignment w:val="top"/>
        <w:rPr>
          <w:rFonts w:eastAsia="Times New Roman" w:cstheme="minorHAnsi"/>
          <w:color w:val="212121"/>
          <w:bdr w:val="none" w:sz="0" w:space="0" w:color="auto" w:frame="1"/>
        </w:rPr>
      </w:pPr>
      <w:r w:rsidRPr="00B619A1">
        <w:rPr>
          <w:rFonts w:eastAsia="Times New Roman" w:cstheme="minorHAnsi"/>
          <w:color w:val="212121"/>
          <w:bdr w:val="none" w:sz="0" w:space="0" w:color="auto" w:frame="1"/>
        </w:rPr>
        <w:t>A completed registration form</w:t>
      </w:r>
      <w:r w:rsidR="00EE563E" w:rsidRPr="00B619A1">
        <w:rPr>
          <w:rFonts w:eastAsia="Times New Roman" w:cstheme="minorHAnsi"/>
          <w:color w:val="212121"/>
          <w:bdr w:val="none" w:sz="0" w:space="0" w:color="auto" w:frame="1"/>
        </w:rPr>
        <w:t xml:space="preserve"> and declaration form</w:t>
      </w:r>
      <w:r w:rsidRPr="00B619A1">
        <w:rPr>
          <w:rFonts w:eastAsia="Times New Roman" w:cstheme="minorHAnsi"/>
          <w:color w:val="212121"/>
          <w:bdr w:val="none" w:sz="0" w:space="0" w:color="auto" w:frame="1"/>
        </w:rPr>
        <w:t xml:space="preserve"> will be required for all children usi</w:t>
      </w:r>
      <w:r w:rsidR="00EE563E" w:rsidRPr="00B619A1">
        <w:rPr>
          <w:rFonts w:eastAsia="Times New Roman" w:cstheme="minorHAnsi"/>
          <w:color w:val="212121"/>
          <w:bdr w:val="none" w:sz="0" w:space="0" w:color="auto" w:frame="1"/>
        </w:rPr>
        <w:t>ng the wrap around care service.</w:t>
      </w:r>
    </w:p>
    <w:p w14:paraId="780BBB45" w14:textId="77777777" w:rsidR="00144EF8" w:rsidRPr="00B619A1" w:rsidRDefault="00144EF8" w:rsidP="00144EF8">
      <w:pPr>
        <w:pStyle w:val="ListParagraph"/>
        <w:textAlignment w:val="top"/>
        <w:rPr>
          <w:rFonts w:eastAsia="Times New Roman" w:cstheme="minorHAnsi"/>
          <w:color w:val="212121"/>
          <w:bdr w:val="none" w:sz="0" w:space="0" w:color="auto" w:frame="1"/>
        </w:rPr>
      </w:pPr>
    </w:p>
    <w:p w14:paraId="751C3BDA" w14:textId="61405DDE" w:rsidR="00144EF8" w:rsidRPr="00B619A1" w:rsidRDefault="00144EF8" w:rsidP="00144EF8">
      <w:pPr>
        <w:pStyle w:val="ListParagraph"/>
        <w:numPr>
          <w:ilvl w:val="0"/>
          <w:numId w:val="2"/>
        </w:numPr>
        <w:textAlignment w:val="top"/>
        <w:rPr>
          <w:rFonts w:eastAsia="Times New Roman" w:cstheme="minorHAnsi"/>
          <w:color w:val="212121"/>
          <w:bdr w:val="none" w:sz="0" w:space="0" w:color="auto" w:frame="1"/>
        </w:rPr>
      </w:pPr>
      <w:r w:rsidRPr="00B619A1">
        <w:rPr>
          <w:rFonts w:eastAsia="Times New Roman" w:cstheme="minorHAnsi"/>
          <w:color w:val="212121"/>
          <w:bdr w:val="none" w:sz="0" w:space="0" w:color="auto" w:frame="1"/>
        </w:rPr>
        <w:t xml:space="preserve">All sessions will need to be paid for </w:t>
      </w:r>
      <w:r w:rsidRPr="00B619A1">
        <w:rPr>
          <w:rFonts w:eastAsia="Times New Roman" w:cstheme="minorHAnsi"/>
          <w:b/>
          <w:color w:val="212121"/>
          <w:bdr w:val="none" w:sz="0" w:space="0" w:color="auto" w:frame="1"/>
        </w:rPr>
        <w:t>in advance and in full</w:t>
      </w:r>
      <w:r w:rsidRPr="00B619A1">
        <w:rPr>
          <w:rFonts w:eastAsia="Times New Roman" w:cstheme="minorHAnsi"/>
          <w:color w:val="212121"/>
          <w:bdr w:val="none" w:sz="0" w:space="0" w:color="auto" w:frame="1"/>
        </w:rPr>
        <w:t xml:space="preserve"> at the time of booking with the exception of Childcare Voucher and Government Tax Free Childcare scheme payments </w:t>
      </w:r>
      <w:r w:rsidR="003E0070" w:rsidRPr="00B619A1">
        <w:rPr>
          <w:rFonts w:eastAsia="Times New Roman" w:cstheme="minorHAnsi"/>
          <w:color w:val="212121"/>
          <w:bdr w:val="none" w:sz="0" w:space="0" w:color="auto" w:frame="1"/>
        </w:rPr>
        <w:t xml:space="preserve">as these are administered </w:t>
      </w:r>
      <w:r w:rsidR="007022E3" w:rsidRPr="00B619A1">
        <w:rPr>
          <w:rFonts w:eastAsia="Times New Roman" w:cstheme="minorHAnsi"/>
          <w:color w:val="212121"/>
          <w:bdr w:val="none" w:sz="0" w:space="0" w:color="auto" w:frame="1"/>
        </w:rPr>
        <w:t xml:space="preserve">in </w:t>
      </w:r>
      <w:proofErr w:type="spellStart"/>
      <w:r w:rsidR="00EE563E" w:rsidRPr="00B619A1">
        <w:rPr>
          <w:rFonts w:eastAsia="Times New Roman" w:cstheme="minorHAnsi"/>
          <w:color w:val="212121"/>
          <w:bdr w:val="none" w:sz="0" w:space="0" w:color="auto" w:frame="1"/>
        </w:rPr>
        <w:t>Schoo</w:t>
      </w:r>
      <w:r w:rsidR="007022E3" w:rsidRPr="00B619A1">
        <w:rPr>
          <w:rFonts w:eastAsia="Times New Roman" w:cstheme="minorHAnsi"/>
          <w:color w:val="212121"/>
          <w:bdr w:val="none" w:sz="0" w:space="0" w:color="auto" w:frame="1"/>
        </w:rPr>
        <w:t>lGateway</w:t>
      </w:r>
      <w:proofErr w:type="spellEnd"/>
      <w:r w:rsidRPr="00B619A1">
        <w:rPr>
          <w:rFonts w:eastAsia="Times New Roman" w:cstheme="minorHAnsi"/>
          <w:color w:val="212121"/>
          <w:bdr w:val="none" w:sz="0" w:space="0" w:color="auto" w:frame="1"/>
        </w:rPr>
        <w:t xml:space="preserve"> by the school.</w:t>
      </w:r>
    </w:p>
    <w:p w14:paraId="573108B7" w14:textId="77777777" w:rsidR="00144EF8" w:rsidRPr="00B619A1" w:rsidRDefault="00144EF8" w:rsidP="00144EF8">
      <w:pPr>
        <w:textAlignment w:val="top"/>
        <w:rPr>
          <w:rFonts w:eastAsia="Times New Roman" w:cstheme="minorHAnsi"/>
          <w:color w:val="212121"/>
          <w:bdr w:val="none" w:sz="0" w:space="0" w:color="auto" w:frame="1"/>
        </w:rPr>
      </w:pPr>
    </w:p>
    <w:p w14:paraId="0F282B53" w14:textId="59798C71" w:rsidR="00144EF8" w:rsidRPr="00B619A1" w:rsidRDefault="00144EF8" w:rsidP="00144EF8">
      <w:pPr>
        <w:pStyle w:val="ListParagraph"/>
        <w:numPr>
          <w:ilvl w:val="0"/>
          <w:numId w:val="2"/>
        </w:numPr>
        <w:textAlignment w:val="top"/>
      </w:pPr>
      <w:r w:rsidRPr="00B619A1">
        <w:t xml:space="preserve">We </w:t>
      </w:r>
      <w:r w:rsidRPr="00B619A1">
        <w:rPr>
          <w:b/>
          <w:u w:val="single"/>
        </w:rPr>
        <w:t>DO NOT</w:t>
      </w:r>
      <w:r w:rsidRPr="00B619A1">
        <w:t xml:space="preserve"> accept cash or cheque payments; all paymen</w:t>
      </w:r>
      <w:r w:rsidR="003E0070" w:rsidRPr="00B619A1">
        <w:t xml:space="preserve">ts should be made online via </w:t>
      </w:r>
      <w:proofErr w:type="spellStart"/>
      <w:r w:rsidR="00EE563E" w:rsidRPr="00B619A1">
        <w:t>School</w:t>
      </w:r>
      <w:r w:rsidR="007022E3" w:rsidRPr="00B619A1">
        <w:t>Gateway</w:t>
      </w:r>
      <w:proofErr w:type="spellEnd"/>
      <w:r w:rsidR="007022E3" w:rsidRPr="00B619A1">
        <w:t>.</w:t>
      </w:r>
      <w:r w:rsidRPr="00B619A1">
        <w:t xml:space="preserve"> (The school office will provide you with a log-in for this facility, if required).</w:t>
      </w:r>
    </w:p>
    <w:p w14:paraId="1312D6A3" w14:textId="77777777" w:rsidR="00144EF8" w:rsidRPr="00B619A1" w:rsidRDefault="00144EF8" w:rsidP="00144EF8">
      <w:pPr>
        <w:textAlignment w:val="top"/>
      </w:pPr>
    </w:p>
    <w:p w14:paraId="17976E85" w14:textId="39EB711A" w:rsidR="002A4A93" w:rsidRPr="00B619A1" w:rsidRDefault="00144EF8" w:rsidP="002A4A93">
      <w:pPr>
        <w:pStyle w:val="ListParagraph"/>
        <w:numPr>
          <w:ilvl w:val="0"/>
          <w:numId w:val="2"/>
        </w:numPr>
        <w:textAlignment w:val="top"/>
        <w:rPr>
          <w:rFonts w:eastAsiaTheme="minorEastAsia"/>
          <w:color w:val="212121"/>
        </w:rPr>
      </w:pPr>
      <w:r w:rsidRPr="00B619A1">
        <w:t xml:space="preserve">Payment can also be made via the </w:t>
      </w:r>
      <w:r w:rsidRPr="00B619A1">
        <w:rPr>
          <w:b/>
          <w:i/>
        </w:rPr>
        <w:t>Government Tax Free Childcare Scheme</w:t>
      </w:r>
      <w:r w:rsidRPr="00B619A1">
        <w:t xml:space="preserve"> (subject to eligibility criteria). In order to use this method of payment, you will need to register with HMRC and set up a personal account. HMRC will then process your payment and pay the school directly. </w:t>
      </w:r>
      <w:r w:rsidR="002A4A93" w:rsidRPr="00B619A1">
        <w:rPr>
          <w:rFonts w:eastAsia="Times New Roman"/>
          <w:color w:val="212121"/>
        </w:rPr>
        <w:t>When paying via the Tax-Free Childcare scheme please can you email your child’s name, school, payment reference code, amount paid and whether it is for our breakfast club</w:t>
      </w:r>
      <w:r w:rsidR="00DA3DFC" w:rsidRPr="00B619A1">
        <w:rPr>
          <w:rFonts w:eastAsia="Times New Roman"/>
          <w:color w:val="212121"/>
        </w:rPr>
        <w:t>, buddy club 1, 2 or 3</w:t>
      </w:r>
      <w:r w:rsidR="002A4A93" w:rsidRPr="00B619A1">
        <w:rPr>
          <w:rFonts w:eastAsia="Times New Roman"/>
          <w:color w:val="212121"/>
        </w:rPr>
        <w:t xml:space="preserve"> to </w:t>
      </w:r>
      <w:r w:rsidR="00DA3DFC" w:rsidRPr="00B619A1">
        <w:rPr>
          <w:rFonts w:eastAsia="Times New Roman"/>
        </w:rPr>
        <w:t>finance@teachpoole.com</w:t>
      </w:r>
      <w:r w:rsidR="002A4A93" w:rsidRPr="00B619A1">
        <w:rPr>
          <w:rFonts w:eastAsia="Times New Roman"/>
          <w:color w:val="212121"/>
        </w:rPr>
        <w:t xml:space="preserve"> to enable our finance team to credit your payment to your child’s </w:t>
      </w:r>
      <w:proofErr w:type="spellStart"/>
      <w:r w:rsidR="002A4A93" w:rsidRPr="00B619A1">
        <w:rPr>
          <w:rFonts w:eastAsia="Times New Roman"/>
          <w:color w:val="212121"/>
        </w:rPr>
        <w:t>School</w:t>
      </w:r>
      <w:r w:rsidR="007022E3" w:rsidRPr="00B619A1">
        <w:rPr>
          <w:rFonts w:eastAsia="Times New Roman"/>
          <w:color w:val="212121"/>
        </w:rPr>
        <w:t>Gateway</w:t>
      </w:r>
      <w:proofErr w:type="spellEnd"/>
      <w:r w:rsidR="002A4A93" w:rsidRPr="00B619A1">
        <w:rPr>
          <w:rFonts w:eastAsia="Times New Roman"/>
          <w:color w:val="212121"/>
        </w:rPr>
        <w:t xml:space="preserve"> account.</w:t>
      </w:r>
    </w:p>
    <w:p w14:paraId="54C0E9A1" w14:textId="6C2F3A7C" w:rsidR="00144EF8" w:rsidRPr="00B619A1" w:rsidRDefault="00144EF8" w:rsidP="002A4A93">
      <w:pPr>
        <w:textAlignment w:val="top"/>
      </w:pPr>
    </w:p>
    <w:p w14:paraId="07CFAB18" w14:textId="77777777" w:rsidR="00144EF8" w:rsidRPr="00B619A1" w:rsidRDefault="00144EF8" w:rsidP="00144EF8">
      <w:pPr>
        <w:textAlignment w:val="top"/>
      </w:pPr>
    </w:p>
    <w:p w14:paraId="44E376E2" w14:textId="22065645" w:rsidR="00144EF8" w:rsidRPr="00B619A1" w:rsidRDefault="00144EF8" w:rsidP="00144EF8">
      <w:pPr>
        <w:pStyle w:val="ListParagraph"/>
        <w:numPr>
          <w:ilvl w:val="0"/>
          <w:numId w:val="2"/>
        </w:numPr>
        <w:textAlignment w:val="top"/>
      </w:pPr>
      <w:r w:rsidRPr="00B619A1">
        <w:t xml:space="preserve">Payment can also be made using </w:t>
      </w:r>
      <w:r w:rsidRPr="00B619A1">
        <w:rPr>
          <w:b/>
          <w:i/>
        </w:rPr>
        <w:t>Childcare Vouchers</w:t>
      </w:r>
      <w:r w:rsidRPr="00B619A1">
        <w:t xml:space="preserve"> through your employer. Registration numbers for </w:t>
      </w:r>
      <w:r w:rsidR="00EE563E" w:rsidRPr="00B619A1">
        <w:t>your child’s school</w:t>
      </w:r>
      <w:r w:rsidRPr="00B619A1">
        <w:t xml:space="preserve"> are</w:t>
      </w:r>
      <w:r w:rsidR="00EE563E" w:rsidRPr="00B619A1">
        <w:t xml:space="preserve"> outlined</w:t>
      </w:r>
      <w:r w:rsidRPr="00B619A1">
        <w:t xml:space="preserve"> in the table below. Once set up the childcare provider will pay the schools direct.</w:t>
      </w:r>
    </w:p>
    <w:tbl>
      <w:tblPr>
        <w:tblStyle w:val="TableGrid"/>
        <w:tblW w:w="0" w:type="auto"/>
        <w:tblInd w:w="562" w:type="dxa"/>
        <w:tblLook w:val="04A0" w:firstRow="1" w:lastRow="0" w:firstColumn="1" w:lastColumn="0" w:noHBand="0" w:noVBand="1"/>
      </w:tblPr>
      <w:tblGrid>
        <w:gridCol w:w="2835"/>
        <w:gridCol w:w="1560"/>
        <w:gridCol w:w="1701"/>
        <w:gridCol w:w="1559"/>
        <w:gridCol w:w="1843"/>
      </w:tblGrid>
      <w:tr w:rsidR="00EE563E" w:rsidRPr="00B619A1" w14:paraId="4B813E29" w14:textId="30F2C3C8" w:rsidTr="00EE563E">
        <w:tc>
          <w:tcPr>
            <w:tcW w:w="2835" w:type="dxa"/>
          </w:tcPr>
          <w:p w14:paraId="0137C94F" w14:textId="77777777" w:rsidR="00EE563E" w:rsidRPr="00B619A1" w:rsidRDefault="00EE563E" w:rsidP="00EE563E">
            <w:pPr>
              <w:rPr>
                <w:rFonts w:ascii="Comic Sans MS" w:hAnsi="Comic Sans MS"/>
                <w:sz w:val="20"/>
                <w:szCs w:val="20"/>
              </w:rPr>
            </w:pPr>
          </w:p>
        </w:tc>
        <w:tc>
          <w:tcPr>
            <w:tcW w:w="1560" w:type="dxa"/>
          </w:tcPr>
          <w:p w14:paraId="54329BE9" w14:textId="5C261B3A" w:rsidR="00EE563E" w:rsidRPr="00B619A1" w:rsidRDefault="00EE563E" w:rsidP="00EE563E">
            <w:pPr>
              <w:rPr>
                <w:rFonts w:ascii="Comic Sans MS" w:hAnsi="Comic Sans MS"/>
                <w:sz w:val="20"/>
                <w:szCs w:val="20"/>
              </w:rPr>
            </w:pPr>
            <w:r w:rsidRPr="00B619A1">
              <w:rPr>
                <w:rFonts w:ascii="Comic Sans MS" w:hAnsi="Comic Sans MS"/>
                <w:sz w:val="20"/>
                <w:szCs w:val="20"/>
              </w:rPr>
              <w:t>Ad Astra Infant School</w:t>
            </w:r>
          </w:p>
        </w:tc>
        <w:tc>
          <w:tcPr>
            <w:tcW w:w="1701" w:type="dxa"/>
          </w:tcPr>
          <w:p w14:paraId="34942D09" w14:textId="3B4F4B07" w:rsidR="00EE563E" w:rsidRPr="00B619A1" w:rsidRDefault="00EE563E" w:rsidP="00EE563E">
            <w:pPr>
              <w:rPr>
                <w:rFonts w:ascii="Comic Sans MS" w:hAnsi="Comic Sans MS"/>
                <w:sz w:val="20"/>
                <w:szCs w:val="20"/>
              </w:rPr>
            </w:pPr>
            <w:r w:rsidRPr="00B619A1">
              <w:rPr>
                <w:rFonts w:ascii="Comic Sans MS" w:hAnsi="Comic Sans MS"/>
                <w:sz w:val="20"/>
                <w:szCs w:val="20"/>
              </w:rPr>
              <w:t>Canford Heath Infant School</w:t>
            </w:r>
          </w:p>
        </w:tc>
        <w:tc>
          <w:tcPr>
            <w:tcW w:w="1559" w:type="dxa"/>
          </w:tcPr>
          <w:p w14:paraId="33908D15" w14:textId="7E3B0F94" w:rsidR="00EE563E" w:rsidRPr="00B619A1" w:rsidRDefault="00EE563E" w:rsidP="00EE563E">
            <w:pPr>
              <w:rPr>
                <w:rFonts w:ascii="Comic Sans MS" w:hAnsi="Comic Sans MS"/>
                <w:sz w:val="20"/>
                <w:szCs w:val="20"/>
              </w:rPr>
            </w:pPr>
            <w:r w:rsidRPr="00B619A1">
              <w:rPr>
                <w:rFonts w:ascii="Comic Sans MS" w:hAnsi="Comic Sans MS"/>
                <w:sz w:val="20"/>
                <w:szCs w:val="20"/>
              </w:rPr>
              <w:t>Haymoor Junior School</w:t>
            </w:r>
          </w:p>
        </w:tc>
        <w:tc>
          <w:tcPr>
            <w:tcW w:w="1843" w:type="dxa"/>
          </w:tcPr>
          <w:p w14:paraId="6C4DA076" w14:textId="2369162E" w:rsidR="00EE563E" w:rsidRPr="00B619A1" w:rsidRDefault="00EE563E" w:rsidP="00EE563E">
            <w:pPr>
              <w:rPr>
                <w:rFonts w:ascii="Comic Sans MS" w:hAnsi="Comic Sans MS"/>
                <w:sz w:val="20"/>
                <w:szCs w:val="20"/>
              </w:rPr>
            </w:pPr>
            <w:r w:rsidRPr="00B619A1">
              <w:rPr>
                <w:rFonts w:ascii="Comic Sans MS" w:hAnsi="Comic Sans MS"/>
                <w:sz w:val="20"/>
                <w:szCs w:val="20"/>
              </w:rPr>
              <w:t>Canford Heath Junior School</w:t>
            </w:r>
          </w:p>
        </w:tc>
      </w:tr>
      <w:tr w:rsidR="00EE563E" w:rsidRPr="00B619A1" w14:paraId="0F144336" w14:textId="7911B062" w:rsidTr="00EE563E">
        <w:tc>
          <w:tcPr>
            <w:tcW w:w="2835" w:type="dxa"/>
          </w:tcPr>
          <w:p w14:paraId="65549AA9" w14:textId="77777777" w:rsidR="00EE563E" w:rsidRPr="00B619A1" w:rsidRDefault="00EE563E" w:rsidP="00EE563E">
            <w:pPr>
              <w:rPr>
                <w:rFonts w:ascii="Comic Sans MS" w:hAnsi="Comic Sans MS"/>
                <w:sz w:val="20"/>
                <w:szCs w:val="20"/>
              </w:rPr>
            </w:pPr>
            <w:proofErr w:type="spellStart"/>
            <w:r w:rsidRPr="00B619A1">
              <w:rPr>
                <w:rFonts w:ascii="Comic Sans MS" w:hAnsi="Comic Sans MS"/>
                <w:sz w:val="20"/>
                <w:szCs w:val="20"/>
              </w:rPr>
              <w:t>Kiddivouchers</w:t>
            </w:r>
            <w:proofErr w:type="spellEnd"/>
          </w:p>
        </w:tc>
        <w:tc>
          <w:tcPr>
            <w:tcW w:w="1560" w:type="dxa"/>
          </w:tcPr>
          <w:p w14:paraId="79BE2812" w14:textId="49B2281B" w:rsidR="00EE563E" w:rsidRPr="00B619A1" w:rsidRDefault="00523C19" w:rsidP="00EE563E">
            <w:pPr>
              <w:jc w:val="center"/>
              <w:rPr>
                <w:rFonts w:ascii="Comic Sans MS" w:hAnsi="Comic Sans MS"/>
                <w:sz w:val="20"/>
                <w:szCs w:val="20"/>
              </w:rPr>
            </w:pPr>
            <w:proofErr w:type="spellStart"/>
            <w:r w:rsidRPr="00B619A1">
              <w:rPr>
                <w:rFonts w:ascii="Comic Sans MS" w:hAnsi="Comic Sans MS"/>
                <w:sz w:val="20"/>
                <w:szCs w:val="20"/>
              </w:rPr>
              <w:t>HaymoorJ</w:t>
            </w:r>
            <w:proofErr w:type="spellEnd"/>
          </w:p>
        </w:tc>
        <w:tc>
          <w:tcPr>
            <w:tcW w:w="1701" w:type="dxa"/>
          </w:tcPr>
          <w:p w14:paraId="76D78C6A" w14:textId="7EC98038" w:rsidR="00EE563E" w:rsidRPr="00B619A1" w:rsidRDefault="00523C19" w:rsidP="00EE563E">
            <w:pPr>
              <w:jc w:val="center"/>
              <w:rPr>
                <w:rFonts w:ascii="Comic Sans MS" w:hAnsi="Comic Sans MS"/>
                <w:sz w:val="20"/>
                <w:szCs w:val="20"/>
              </w:rPr>
            </w:pPr>
            <w:r w:rsidRPr="00B619A1">
              <w:rPr>
                <w:rFonts w:ascii="Comic Sans MS" w:hAnsi="Comic Sans MS"/>
                <w:sz w:val="20"/>
                <w:szCs w:val="20"/>
              </w:rPr>
              <w:t>CHIS</w:t>
            </w:r>
          </w:p>
        </w:tc>
        <w:tc>
          <w:tcPr>
            <w:tcW w:w="1559" w:type="dxa"/>
          </w:tcPr>
          <w:p w14:paraId="32FB0A03" w14:textId="44E2B765" w:rsidR="00EE563E" w:rsidRPr="00B619A1" w:rsidRDefault="00523C19" w:rsidP="00EE563E">
            <w:pPr>
              <w:jc w:val="center"/>
              <w:rPr>
                <w:rFonts w:ascii="Comic Sans MS" w:hAnsi="Comic Sans MS"/>
                <w:sz w:val="20"/>
                <w:szCs w:val="20"/>
              </w:rPr>
            </w:pPr>
            <w:proofErr w:type="spellStart"/>
            <w:r w:rsidRPr="00B619A1">
              <w:rPr>
                <w:rFonts w:ascii="Comic Sans MS" w:hAnsi="Comic Sans MS"/>
                <w:sz w:val="20"/>
                <w:szCs w:val="20"/>
              </w:rPr>
              <w:t>HaymoorJ</w:t>
            </w:r>
            <w:proofErr w:type="spellEnd"/>
          </w:p>
        </w:tc>
        <w:tc>
          <w:tcPr>
            <w:tcW w:w="1843" w:type="dxa"/>
          </w:tcPr>
          <w:p w14:paraId="36A89C35" w14:textId="4B48A010" w:rsidR="00EE563E" w:rsidRPr="00B619A1" w:rsidRDefault="00523C19" w:rsidP="00EE563E">
            <w:pPr>
              <w:jc w:val="center"/>
              <w:rPr>
                <w:rFonts w:ascii="Comic Sans MS" w:hAnsi="Comic Sans MS"/>
                <w:sz w:val="20"/>
                <w:szCs w:val="20"/>
              </w:rPr>
            </w:pPr>
            <w:r w:rsidRPr="00B619A1">
              <w:rPr>
                <w:rFonts w:ascii="Comic Sans MS" w:hAnsi="Comic Sans MS"/>
                <w:sz w:val="20"/>
                <w:szCs w:val="20"/>
              </w:rPr>
              <w:t>CHIS</w:t>
            </w:r>
          </w:p>
        </w:tc>
      </w:tr>
      <w:tr w:rsidR="00EE563E" w:rsidRPr="00B619A1" w14:paraId="36C03839" w14:textId="7D7D79C9" w:rsidTr="00EE563E">
        <w:tc>
          <w:tcPr>
            <w:tcW w:w="2835" w:type="dxa"/>
          </w:tcPr>
          <w:p w14:paraId="17632E16" w14:textId="77777777" w:rsidR="00EE563E" w:rsidRPr="00B619A1" w:rsidRDefault="00EE563E" w:rsidP="00EE563E">
            <w:pPr>
              <w:rPr>
                <w:rFonts w:ascii="Comic Sans MS" w:hAnsi="Comic Sans MS"/>
                <w:sz w:val="20"/>
                <w:szCs w:val="20"/>
              </w:rPr>
            </w:pPr>
            <w:proofErr w:type="spellStart"/>
            <w:r w:rsidRPr="00B619A1">
              <w:rPr>
                <w:rFonts w:ascii="Comic Sans MS" w:hAnsi="Comic Sans MS"/>
                <w:sz w:val="20"/>
                <w:szCs w:val="20"/>
              </w:rPr>
              <w:t>Edenred</w:t>
            </w:r>
            <w:proofErr w:type="spellEnd"/>
          </w:p>
        </w:tc>
        <w:tc>
          <w:tcPr>
            <w:tcW w:w="1560" w:type="dxa"/>
          </w:tcPr>
          <w:p w14:paraId="52EBAFB3" w14:textId="6BD04F26" w:rsidR="00EE563E" w:rsidRPr="00B619A1" w:rsidRDefault="00523C19" w:rsidP="00EE563E">
            <w:pPr>
              <w:jc w:val="center"/>
              <w:rPr>
                <w:rFonts w:ascii="Comic Sans MS" w:hAnsi="Comic Sans MS"/>
                <w:sz w:val="20"/>
                <w:szCs w:val="20"/>
              </w:rPr>
            </w:pPr>
            <w:r w:rsidRPr="00B619A1">
              <w:t>P21113546</w:t>
            </w:r>
          </w:p>
        </w:tc>
        <w:tc>
          <w:tcPr>
            <w:tcW w:w="1701" w:type="dxa"/>
          </w:tcPr>
          <w:p w14:paraId="2540CD0E" w14:textId="3CFCD446" w:rsidR="00EE563E" w:rsidRPr="00B619A1" w:rsidRDefault="00523C19" w:rsidP="00EE563E">
            <w:pPr>
              <w:jc w:val="center"/>
              <w:rPr>
                <w:rFonts w:ascii="Comic Sans MS" w:hAnsi="Comic Sans MS"/>
                <w:sz w:val="20"/>
                <w:szCs w:val="20"/>
              </w:rPr>
            </w:pPr>
            <w:r w:rsidRPr="00B619A1">
              <w:t>P21113562</w:t>
            </w:r>
          </w:p>
        </w:tc>
        <w:tc>
          <w:tcPr>
            <w:tcW w:w="1559" w:type="dxa"/>
          </w:tcPr>
          <w:p w14:paraId="3CE3A576" w14:textId="3179628A" w:rsidR="00EE563E" w:rsidRPr="00B619A1" w:rsidRDefault="00523C19" w:rsidP="00EE563E">
            <w:pPr>
              <w:jc w:val="center"/>
              <w:rPr>
                <w:rFonts w:ascii="Comic Sans MS" w:hAnsi="Comic Sans MS"/>
                <w:sz w:val="20"/>
                <w:szCs w:val="20"/>
              </w:rPr>
            </w:pPr>
            <w:r w:rsidRPr="00B619A1">
              <w:t>P21113546</w:t>
            </w:r>
          </w:p>
        </w:tc>
        <w:tc>
          <w:tcPr>
            <w:tcW w:w="1843" w:type="dxa"/>
          </w:tcPr>
          <w:p w14:paraId="51B620BC" w14:textId="4A684E9B" w:rsidR="00EE563E" w:rsidRPr="00B619A1" w:rsidRDefault="00523C19" w:rsidP="00EE563E">
            <w:pPr>
              <w:jc w:val="center"/>
              <w:rPr>
                <w:rFonts w:ascii="Comic Sans MS" w:hAnsi="Comic Sans MS"/>
                <w:sz w:val="20"/>
                <w:szCs w:val="20"/>
              </w:rPr>
            </w:pPr>
            <w:r w:rsidRPr="00B619A1">
              <w:t>P21113562</w:t>
            </w:r>
          </w:p>
        </w:tc>
      </w:tr>
      <w:tr w:rsidR="00EE563E" w:rsidRPr="00B619A1" w14:paraId="5565F641" w14:textId="5312AAEE" w:rsidTr="00EE563E">
        <w:tc>
          <w:tcPr>
            <w:tcW w:w="2835" w:type="dxa"/>
          </w:tcPr>
          <w:p w14:paraId="0739C684" w14:textId="77777777" w:rsidR="00EE563E" w:rsidRPr="00B619A1" w:rsidRDefault="00EE563E" w:rsidP="00EE563E">
            <w:pPr>
              <w:rPr>
                <w:rFonts w:ascii="Comic Sans MS" w:hAnsi="Comic Sans MS"/>
                <w:sz w:val="20"/>
                <w:szCs w:val="20"/>
              </w:rPr>
            </w:pPr>
            <w:r w:rsidRPr="00B619A1">
              <w:rPr>
                <w:rFonts w:ascii="Comic Sans MS" w:hAnsi="Comic Sans MS"/>
                <w:sz w:val="20"/>
                <w:szCs w:val="20"/>
              </w:rPr>
              <w:t>Co-operative</w:t>
            </w:r>
          </w:p>
        </w:tc>
        <w:tc>
          <w:tcPr>
            <w:tcW w:w="1560" w:type="dxa"/>
          </w:tcPr>
          <w:p w14:paraId="4E816755" w14:textId="021842F5" w:rsidR="00EE563E" w:rsidRPr="00B619A1" w:rsidRDefault="00523C19" w:rsidP="00EE563E">
            <w:pPr>
              <w:jc w:val="center"/>
              <w:rPr>
                <w:rFonts w:ascii="Comic Sans MS" w:hAnsi="Comic Sans MS"/>
                <w:sz w:val="20"/>
                <w:szCs w:val="20"/>
              </w:rPr>
            </w:pPr>
            <w:r w:rsidRPr="00B619A1">
              <w:t>85120514</w:t>
            </w:r>
          </w:p>
        </w:tc>
        <w:tc>
          <w:tcPr>
            <w:tcW w:w="1701" w:type="dxa"/>
          </w:tcPr>
          <w:p w14:paraId="2D324968" w14:textId="77CD56B1" w:rsidR="00EE563E" w:rsidRPr="00B619A1" w:rsidRDefault="00523C19" w:rsidP="00EE563E">
            <w:pPr>
              <w:jc w:val="center"/>
              <w:rPr>
                <w:rFonts w:ascii="Comic Sans MS" w:hAnsi="Comic Sans MS"/>
                <w:sz w:val="20"/>
                <w:szCs w:val="20"/>
              </w:rPr>
            </w:pPr>
            <w:r w:rsidRPr="00B619A1">
              <w:t>85120514</w:t>
            </w:r>
          </w:p>
        </w:tc>
        <w:tc>
          <w:tcPr>
            <w:tcW w:w="1559" w:type="dxa"/>
          </w:tcPr>
          <w:p w14:paraId="74E38A1E" w14:textId="1B83AC28" w:rsidR="00EE563E" w:rsidRPr="00B619A1" w:rsidRDefault="00523C19" w:rsidP="00EE563E">
            <w:pPr>
              <w:jc w:val="center"/>
              <w:rPr>
                <w:rFonts w:ascii="Comic Sans MS" w:hAnsi="Comic Sans MS"/>
                <w:sz w:val="20"/>
                <w:szCs w:val="20"/>
              </w:rPr>
            </w:pPr>
            <w:r w:rsidRPr="00B619A1">
              <w:t>85120514</w:t>
            </w:r>
          </w:p>
        </w:tc>
        <w:tc>
          <w:tcPr>
            <w:tcW w:w="1843" w:type="dxa"/>
          </w:tcPr>
          <w:p w14:paraId="0E34561D" w14:textId="25703BA5" w:rsidR="00EE563E" w:rsidRPr="00B619A1" w:rsidRDefault="00523C19" w:rsidP="00EE563E">
            <w:pPr>
              <w:jc w:val="center"/>
              <w:rPr>
                <w:rFonts w:ascii="Comic Sans MS" w:hAnsi="Comic Sans MS"/>
                <w:sz w:val="20"/>
                <w:szCs w:val="20"/>
              </w:rPr>
            </w:pPr>
            <w:r w:rsidRPr="00B619A1">
              <w:t>85120514</w:t>
            </w:r>
          </w:p>
        </w:tc>
      </w:tr>
      <w:tr w:rsidR="00EE563E" w:rsidRPr="00B619A1" w14:paraId="595FDB95" w14:textId="397BDDE3" w:rsidTr="00EE563E">
        <w:tc>
          <w:tcPr>
            <w:tcW w:w="2835" w:type="dxa"/>
          </w:tcPr>
          <w:p w14:paraId="402C0676" w14:textId="77777777" w:rsidR="00EE563E" w:rsidRPr="00B619A1" w:rsidRDefault="00EE563E" w:rsidP="00EE563E">
            <w:pPr>
              <w:rPr>
                <w:rFonts w:ascii="Comic Sans MS" w:hAnsi="Comic Sans MS"/>
                <w:sz w:val="20"/>
                <w:szCs w:val="20"/>
              </w:rPr>
            </w:pPr>
            <w:r w:rsidRPr="00B619A1">
              <w:rPr>
                <w:rFonts w:ascii="Comic Sans MS" w:hAnsi="Comic Sans MS"/>
                <w:sz w:val="20"/>
                <w:szCs w:val="20"/>
              </w:rPr>
              <w:t>Care 4</w:t>
            </w:r>
          </w:p>
        </w:tc>
        <w:tc>
          <w:tcPr>
            <w:tcW w:w="1560" w:type="dxa"/>
          </w:tcPr>
          <w:p w14:paraId="7400AFA9" w14:textId="1136B68C" w:rsidR="00EE563E" w:rsidRPr="00B619A1" w:rsidRDefault="00523C19" w:rsidP="00EE563E">
            <w:pPr>
              <w:jc w:val="center"/>
              <w:rPr>
                <w:rFonts w:ascii="Comic Sans MS" w:hAnsi="Comic Sans MS"/>
                <w:sz w:val="20"/>
                <w:szCs w:val="20"/>
              </w:rPr>
            </w:pPr>
            <w:r w:rsidRPr="00B619A1">
              <w:t>11410713</w:t>
            </w:r>
          </w:p>
        </w:tc>
        <w:tc>
          <w:tcPr>
            <w:tcW w:w="1701" w:type="dxa"/>
          </w:tcPr>
          <w:p w14:paraId="5F016C5D" w14:textId="3A7B8193" w:rsidR="00EE563E" w:rsidRPr="00B619A1" w:rsidRDefault="00523C19" w:rsidP="00EE563E">
            <w:pPr>
              <w:jc w:val="center"/>
              <w:rPr>
                <w:rFonts w:ascii="Comic Sans MS" w:hAnsi="Comic Sans MS"/>
                <w:sz w:val="20"/>
                <w:szCs w:val="20"/>
              </w:rPr>
            </w:pPr>
            <w:r w:rsidRPr="00B619A1">
              <w:t>18482070</w:t>
            </w:r>
          </w:p>
        </w:tc>
        <w:tc>
          <w:tcPr>
            <w:tcW w:w="1559" w:type="dxa"/>
          </w:tcPr>
          <w:p w14:paraId="465CD549" w14:textId="7B05C97C" w:rsidR="00EE563E" w:rsidRPr="00B619A1" w:rsidRDefault="00523C19" w:rsidP="00EE563E">
            <w:pPr>
              <w:jc w:val="center"/>
              <w:rPr>
                <w:rFonts w:ascii="Comic Sans MS" w:hAnsi="Comic Sans MS"/>
                <w:sz w:val="20"/>
                <w:szCs w:val="20"/>
              </w:rPr>
            </w:pPr>
            <w:r w:rsidRPr="00B619A1">
              <w:t>11410713</w:t>
            </w:r>
          </w:p>
        </w:tc>
        <w:tc>
          <w:tcPr>
            <w:tcW w:w="1843" w:type="dxa"/>
          </w:tcPr>
          <w:p w14:paraId="5FFC317E" w14:textId="2F26C30A" w:rsidR="00EE563E" w:rsidRPr="00B619A1" w:rsidRDefault="00523C19" w:rsidP="00EE563E">
            <w:pPr>
              <w:jc w:val="center"/>
              <w:rPr>
                <w:rFonts w:ascii="Comic Sans MS" w:hAnsi="Comic Sans MS"/>
                <w:sz w:val="20"/>
                <w:szCs w:val="20"/>
              </w:rPr>
            </w:pPr>
            <w:r w:rsidRPr="00B619A1">
              <w:t>18482070</w:t>
            </w:r>
          </w:p>
        </w:tc>
      </w:tr>
      <w:tr w:rsidR="00EE563E" w:rsidRPr="00B619A1" w14:paraId="17F95B80" w14:textId="62012B7E" w:rsidTr="00EE563E">
        <w:trPr>
          <w:trHeight w:val="220"/>
        </w:trPr>
        <w:tc>
          <w:tcPr>
            <w:tcW w:w="2835" w:type="dxa"/>
          </w:tcPr>
          <w:p w14:paraId="7A770342" w14:textId="77777777" w:rsidR="00EE563E" w:rsidRPr="00B619A1" w:rsidRDefault="00EE563E" w:rsidP="00EE563E">
            <w:pPr>
              <w:rPr>
                <w:rFonts w:ascii="Comic Sans MS" w:hAnsi="Comic Sans MS"/>
                <w:sz w:val="20"/>
                <w:szCs w:val="20"/>
              </w:rPr>
            </w:pPr>
            <w:r w:rsidRPr="00B619A1">
              <w:rPr>
                <w:rFonts w:ascii="Comic Sans MS" w:hAnsi="Comic Sans MS"/>
                <w:sz w:val="20"/>
                <w:szCs w:val="20"/>
              </w:rPr>
              <w:t>Sodexo</w:t>
            </w:r>
          </w:p>
        </w:tc>
        <w:tc>
          <w:tcPr>
            <w:tcW w:w="1560" w:type="dxa"/>
          </w:tcPr>
          <w:p w14:paraId="42C4EE5E" w14:textId="651EE04C" w:rsidR="00EE563E" w:rsidRPr="00B619A1" w:rsidRDefault="00EE563E" w:rsidP="00EE563E">
            <w:pPr>
              <w:jc w:val="center"/>
              <w:rPr>
                <w:rFonts w:ascii="Comic Sans MS" w:hAnsi="Comic Sans MS"/>
                <w:sz w:val="20"/>
                <w:szCs w:val="20"/>
              </w:rPr>
            </w:pPr>
            <w:r w:rsidRPr="00B619A1">
              <w:rPr>
                <w:rFonts w:ascii="Calibri" w:hAnsi="Calibri" w:cs="Calibri"/>
                <w:sz w:val="22"/>
                <w:szCs w:val="22"/>
              </w:rPr>
              <w:t>906720</w:t>
            </w:r>
          </w:p>
        </w:tc>
        <w:tc>
          <w:tcPr>
            <w:tcW w:w="1701" w:type="dxa"/>
          </w:tcPr>
          <w:p w14:paraId="4068D87A" w14:textId="1DB7585F" w:rsidR="00EE563E" w:rsidRPr="00B619A1" w:rsidRDefault="00EE563E" w:rsidP="00EE563E">
            <w:pPr>
              <w:jc w:val="center"/>
              <w:rPr>
                <w:rFonts w:ascii="Comic Sans MS" w:hAnsi="Comic Sans MS"/>
                <w:sz w:val="20"/>
                <w:szCs w:val="20"/>
              </w:rPr>
            </w:pPr>
            <w:r w:rsidRPr="00B619A1">
              <w:rPr>
                <w:rFonts w:ascii="Calibri" w:hAnsi="Calibri" w:cs="Calibri"/>
                <w:sz w:val="22"/>
                <w:szCs w:val="22"/>
              </w:rPr>
              <w:t>906716</w:t>
            </w:r>
          </w:p>
        </w:tc>
        <w:tc>
          <w:tcPr>
            <w:tcW w:w="1559" w:type="dxa"/>
          </w:tcPr>
          <w:p w14:paraId="37A2C9C4" w14:textId="625816C9" w:rsidR="00EE563E" w:rsidRPr="00B619A1" w:rsidRDefault="00EB6C9F" w:rsidP="00EE563E">
            <w:pPr>
              <w:jc w:val="center"/>
              <w:rPr>
                <w:rFonts w:ascii="Comic Sans MS" w:hAnsi="Comic Sans MS"/>
                <w:sz w:val="20"/>
                <w:szCs w:val="20"/>
              </w:rPr>
            </w:pPr>
            <w:r w:rsidRPr="00B619A1">
              <w:rPr>
                <w:rFonts w:ascii="Calibri" w:hAnsi="Calibri" w:cs="Calibri"/>
                <w:sz w:val="22"/>
                <w:szCs w:val="22"/>
              </w:rPr>
              <w:t>906726</w:t>
            </w:r>
          </w:p>
        </w:tc>
        <w:tc>
          <w:tcPr>
            <w:tcW w:w="1843" w:type="dxa"/>
          </w:tcPr>
          <w:p w14:paraId="61EE6ADF" w14:textId="07F3E261" w:rsidR="00EE563E" w:rsidRPr="00B619A1" w:rsidRDefault="00EB6C9F" w:rsidP="00EE563E">
            <w:pPr>
              <w:jc w:val="center"/>
              <w:rPr>
                <w:rFonts w:ascii="Comic Sans MS" w:hAnsi="Comic Sans MS"/>
                <w:sz w:val="20"/>
                <w:szCs w:val="20"/>
              </w:rPr>
            </w:pPr>
            <w:r w:rsidRPr="00B619A1">
              <w:rPr>
                <w:rFonts w:ascii="Calibri" w:hAnsi="Calibri" w:cs="Calibri"/>
                <w:sz w:val="22"/>
                <w:szCs w:val="22"/>
              </w:rPr>
              <w:t> 906728</w:t>
            </w:r>
          </w:p>
        </w:tc>
      </w:tr>
      <w:tr w:rsidR="00AA0E96" w:rsidRPr="00B619A1" w14:paraId="30EBFA6E" w14:textId="77777777" w:rsidTr="00EE563E">
        <w:trPr>
          <w:trHeight w:val="220"/>
        </w:trPr>
        <w:tc>
          <w:tcPr>
            <w:tcW w:w="2835" w:type="dxa"/>
          </w:tcPr>
          <w:p w14:paraId="335F942F" w14:textId="6724E338" w:rsidR="00AA0E96" w:rsidRPr="00B619A1" w:rsidRDefault="00AA0E96" w:rsidP="00EE563E">
            <w:pPr>
              <w:rPr>
                <w:rFonts w:ascii="Comic Sans MS" w:hAnsi="Comic Sans MS"/>
                <w:sz w:val="20"/>
                <w:szCs w:val="20"/>
              </w:rPr>
            </w:pPr>
            <w:r w:rsidRPr="00B619A1">
              <w:rPr>
                <w:rFonts w:ascii="Comic Sans MS" w:hAnsi="Comic Sans MS"/>
                <w:sz w:val="20"/>
                <w:szCs w:val="20"/>
              </w:rPr>
              <w:t>Computershare</w:t>
            </w:r>
          </w:p>
        </w:tc>
        <w:tc>
          <w:tcPr>
            <w:tcW w:w="1560" w:type="dxa"/>
          </w:tcPr>
          <w:p w14:paraId="74C4A3D1" w14:textId="5890E356" w:rsidR="00AA0E96" w:rsidRPr="00B619A1" w:rsidRDefault="00AA0E96" w:rsidP="00EE563E">
            <w:pPr>
              <w:jc w:val="center"/>
              <w:rPr>
                <w:rFonts w:ascii="Calibri" w:hAnsi="Calibri" w:cs="Calibri"/>
                <w:sz w:val="22"/>
                <w:szCs w:val="22"/>
              </w:rPr>
            </w:pPr>
            <w:r w:rsidRPr="00B619A1">
              <w:rPr>
                <w:rFonts w:ascii="Calibri" w:eastAsia="Times New Roman" w:hAnsi="Calibri" w:cs="Calibri"/>
                <w:color w:val="000000"/>
                <w:sz w:val="22"/>
                <w:szCs w:val="22"/>
                <w:shd w:val="clear" w:color="auto" w:fill="FFFFFF"/>
              </w:rPr>
              <w:t>0024246793</w:t>
            </w:r>
          </w:p>
        </w:tc>
        <w:tc>
          <w:tcPr>
            <w:tcW w:w="1701" w:type="dxa"/>
          </w:tcPr>
          <w:p w14:paraId="36CD737A" w14:textId="0F68333E" w:rsidR="00AA0E96" w:rsidRPr="00B619A1" w:rsidRDefault="00AA0E96" w:rsidP="00EE563E">
            <w:pPr>
              <w:jc w:val="center"/>
              <w:rPr>
                <w:rFonts w:ascii="Calibri" w:hAnsi="Calibri" w:cs="Calibri"/>
                <w:sz w:val="22"/>
                <w:szCs w:val="22"/>
              </w:rPr>
            </w:pPr>
            <w:r w:rsidRPr="00B619A1">
              <w:rPr>
                <w:rFonts w:ascii="Calibri" w:eastAsia="Times New Roman" w:hAnsi="Calibri" w:cs="Calibri"/>
                <w:color w:val="000000"/>
                <w:sz w:val="22"/>
                <w:szCs w:val="22"/>
                <w:shd w:val="clear" w:color="auto" w:fill="FFFFFF"/>
              </w:rPr>
              <w:t>0024246793</w:t>
            </w:r>
          </w:p>
        </w:tc>
        <w:tc>
          <w:tcPr>
            <w:tcW w:w="1559" w:type="dxa"/>
          </w:tcPr>
          <w:p w14:paraId="02D3CE30" w14:textId="49221CC1" w:rsidR="00AA0E96" w:rsidRPr="00B619A1" w:rsidRDefault="00AA0E96" w:rsidP="00EE563E">
            <w:pPr>
              <w:jc w:val="center"/>
              <w:rPr>
                <w:rFonts w:ascii="Calibri" w:hAnsi="Calibri" w:cs="Calibri"/>
                <w:sz w:val="22"/>
                <w:szCs w:val="22"/>
              </w:rPr>
            </w:pPr>
            <w:r w:rsidRPr="00B619A1">
              <w:rPr>
                <w:rFonts w:ascii="Calibri" w:eastAsia="Times New Roman" w:hAnsi="Calibri" w:cs="Calibri"/>
                <w:color w:val="000000"/>
                <w:sz w:val="22"/>
                <w:szCs w:val="22"/>
                <w:shd w:val="clear" w:color="auto" w:fill="FFFFFF"/>
              </w:rPr>
              <w:t>0024246793</w:t>
            </w:r>
          </w:p>
        </w:tc>
        <w:tc>
          <w:tcPr>
            <w:tcW w:w="1843" w:type="dxa"/>
          </w:tcPr>
          <w:p w14:paraId="1299CA20" w14:textId="6A63C225" w:rsidR="00AA0E96" w:rsidRPr="00B619A1" w:rsidRDefault="00AA0E96" w:rsidP="00EE563E">
            <w:pPr>
              <w:jc w:val="center"/>
              <w:rPr>
                <w:rFonts w:ascii="Calibri" w:hAnsi="Calibri" w:cs="Calibri"/>
                <w:sz w:val="22"/>
                <w:szCs w:val="22"/>
              </w:rPr>
            </w:pPr>
            <w:r w:rsidRPr="00B619A1">
              <w:rPr>
                <w:rFonts w:ascii="Calibri" w:eastAsia="Times New Roman" w:hAnsi="Calibri" w:cs="Calibri"/>
                <w:color w:val="000000"/>
                <w:sz w:val="22"/>
                <w:szCs w:val="22"/>
                <w:shd w:val="clear" w:color="auto" w:fill="FFFFFF"/>
              </w:rPr>
              <w:t>0024246793</w:t>
            </w:r>
          </w:p>
        </w:tc>
      </w:tr>
    </w:tbl>
    <w:p w14:paraId="5437FEB0" w14:textId="77777777" w:rsidR="00144EF8" w:rsidRPr="00B619A1" w:rsidRDefault="00144EF8" w:rsidP="00144EF8">
      <w:pPr>
        <w:textAlignment w:val="top"/>
      </w:pPr>
    </w:p>
    <w:p w14:paraId="7295F09F" w14:textId="77777777" w:rsidR="00144EF8" w:rsidRPr="00B619A1" w:rsidRDefault="00144EF8" w:rsidP="00144EF8">
      <w:pPr>
        <w:pStyle w:val="ListParagraph"/>
      </w:pPr>
    </w:p>
    <w:p w14:paraId="56A4BC57" w14:textId="39AB4557" w:rsidR="00DA3DFC" w:rsidRPr="00B619A1" w:rsidRDefault="00651C6C" w:rsidP="00144EF8">
      <w:pPr>
        <w:pStyle w:val="ListParagraph"/>
        <w:numPr>
          <w:ilvl w:val="0"/>
          <w:numId w:val="2"/>
        </w:numPr>
        <w:textAlignment w:val="top"/>
        <w:rPr>
          <w:rFonts w:eastAsia="Times New Roman" w:cstheme="minorHAnsi"/>
          <w:color w:val="212121"/>
          <w:bdr w:val="none" w:sz="0" w:space="0" w:color="auto" w:frame="1"/>
        </w:rPr>
      </w:pPr>
      <w:r w:rsidRPr="00B619A1">
        <w:rPr>
          <w:rFonts w:eastAsia="Times New Roman" w:cstheme="minorHAnsi"/>
          <w:color w:val="212121"/>
          <w:bdr w:val="none" w:sz="0" w:space="0" w:color="auto" w:frame="1"/>
        </w:rPr>
        <w:t xml:space="preserve">If at the end of the school year your child’s account in </w:t>
      </w:r>
      <w:proofErr w:type="spellStart"/>
      <w:r w:rsidRPr="00B619A1">
        <w:rPr>
          <w:rFonts w:eastAsia="Times New Roman" w:cstheme="minorHAnsi"/>
          <w:color w:val="212121"/>
          <w:bdr w:val="none" w:sz="0" w:space="0" w:color="auto" w:frame="1"/>
        </w:rPr>
        <w:t>School</w:t>
      </w:r>
      <w:r w:rsidR="007022E3" w:rsidRPr="00B619A1">
        <w:rPr>
          <w:rFonts w:eastAsia="Times New Roman" w:cstheme="minorHAnsi"/>
          <w:color w:val="212121"/>
          <w:bdr w:val="none" w:sz="0" w:space="0" w:color="auto" w:frame="1"/>
        </w:rPr>
        <w:t>Gateway</w:t>
      </w:r>
      <w:proofErr w:type="spellEnd"/>
      <w:r w:rsidRPr="00B619A1">
        <w:rPr>
          <w:rFonts w:eastAsia="Times New Roman" w:cstheme="minorHAnsi"/>
          <w:color w:val="212121"/>
          <w:bdr w:val="none" w:sz="0" w:space="0" w:color="auto" w:frame="1"/>
        </w:rPr>
        <w:t xml:space="preserve"> is in credit</w:t>
      </w:r>
      <w:r w:rsidR="007022E3" w:rsidRPr="00B619A1">
        <w:rPr>
          <w:rFonts w:eastAsia="Times New Roman" w:cstheme="minorHAnsi"/>
          <w:color w:val="212121"/>
          <w:bdr w:val="none" w:sz="0" w:space="0" w:color="auto" w:frame="1"/>
        </w:rPr>
        <w:t>,</w:t>
      </w:r>
      <w:r w:rsidRPr="00B619A1">
        <w:rPr>
          <w:rFonts w:eastAsia="Times New Roman" w:cstheme="minorHAnsi"/>
          <w:color w:val="212121"/>
          <w:bdr w:val="none" w:sz="0" w:space="0" w:color="auto" w:frame="1"/>
        </w:rPr>
        <w:t xml:space="preserve"> </w:t>
      </w:r>
      <w:r w:rsidR="00E73C2F" w:rsidRPr="00B619A1">
        <w:rPr>
          <w:rFonts w:eastAsia="Times New Roman" w:cstheme="minorHAnsi"/>
          <w:color w:val="212121"/>
          <w:bdr w:val="none" w:sz="0" w:space="0" w:color="auto" w:frame="1"/>
        </w:rPr>
        <w:t>the credit</w:t>
      </w:r>
      <w:r w:rsidRPr="00B619A1">
        <w:rPr>
          <w:rFonts w:eastAsia="Times New Roman" w:cstheme="minorHAnsi"/>
          <w:color w:val="212121"/>
          <w:bdr w:val="none" w:sz="0" w:space="0" w:color="auto" w:frame="1"/>
        </w:rPr>
        <w:t xml:space="preserve"> will roll over to the following year for you to use. If you do not want this to happen please contact </w:t>
      </w:r>
      <w:hyperlink r:id="rId9" w:history="1">
        <w:r w:rsidRPr="00B619A1">
          <w:rPr>
            <w:rStyle w:val="Hyperlink"/>
            <w:rFonts w:eastAsia="Times New Roman" w:cstheme="minorHAnsi"/>
            <w:bdr w:val="none" w:sz="0" w:space="0" w:color="auto" w:frame="1"/>
          </w:rPr>
          <w:t>finance@teachpoole.com</w:t>
        </w:r>
      </w:hyperlink>
      <w:r w:rsidRPr="00B619A1">
        <w:rPr>
          <w:rFonts w:eastAsia="Times New Roman" w:cstheme="minorHAnsi"/>
          <w:color w:val="212121"/>
          <w:bdr w:val="none" w:sz="0" w:space="0" w:color="auto" w:frame="1"/>
        </w:rPr>
        <w:t xml:space="preserve">. Please note that if any credit is from payments via the Government Tax Free Childcare Scheme or from Childcare Vouchers the </w:t>
      </w:r>
      <w:r w:rsidR="007C419B" w:rsidRPr="00B619A1">
        <w:rPr>
          <w:rFonts w:eastAsia="Times New Roman" w:cstheme="minorHAnsi"/>
          <w:color w:val="212121"/>
          <w:bdr w:val="none" w:sz="0" w:space="0" w:color="auto" w:frame="1"/>
        </w:rPr>
        <w:t xml:space="preserve">refund </w:t>
      </w:r>
      <w:r w:rsidRPr="00B619A1">
        <w:rPr>
          <w:rFonts w:eastAsia="Times New Roman" w:cstheme="minorHAnsi"/>
          <w:color w:val="212121"/>
          <w:bdr w:val="none" w:sz="0" w:space="0" w:color="auto" w:frame="1"/>
        </w:rPr>
        <w:t xml:space="preserve">will need to be made back to them and not directly to you. </w:t>
      </w:r>
    </w:p>
    <w:p w14:paraId="402B44BF" w14:textId="77777777" w:rsidR="002A4A93" w:rsidRPr="00B619A1" w:rsidRDefault="002A4A93" w:rsidP="002A4A93">
      <w:pPr>
        <w:pStyle w:val="ListParagraph"/>
        <w:numPr>
          <w:ilvl w:val="0"/>
          <w:numId w:val="2"/>
        </w:numPr>
        <w:textAlignment w:val="top"/>
        <w:rPr>
          <w:color w:val="212121"/>
          <w:bdr w:val="none" w:sz="0" w:space="0" w:color="auto" w:frame="1"/>
        </w:rPr>
      </w:pPr>
      <w:r w:rsidRPr="00B619A1">
        <w:rPr>
          <w:rFonts w:eastAsia="Times New Roman"/>
          <w:color w:val="212121"/>
          <w:bdr w:val="none" w:sz="0" w:space="0" w:color="auto" w:frame="1"/>
        </w:rPr>
        <w:t>Please allow 7 days from when you make the Childcare Voucher payment or the Tax-Free Childcare payment to allow enough time for the money to be paid into our bank account and for our finance team to credit your child’s account before making a booking.</w:t>
      </w:r>
    </w:p>
    <w:p w14:paraId="02C3ACE3" w14:textId="77777777" w:rsidR="00144EF8" w:rsidRPr="00B619A1" w:rsidRDefault="00144EF8" w:rsidP="00144EF8">
      <w:pPr>
        <w:pStyle w:val="ListParagraph"/>
        <w:numPr>
          <w:ilvl w:val="0"/>
          <w:numId w:val="2"/>
        </w:numPr>
        <w:textAlignment w:val="top"/>
      </w:pPr>
      <w:r w:rsidRPr="00B619A1">
        <w:t>Where possible please split your voucher payments into before and after school sessions, annotating in the reference field which session the payment relates to, along with your child(s) first and surname.</w:t>
      </w:r>
    </w:p>
    <w:p w14:paraId="6D541482" w14:textId="6390445D" w:rsidR="00144EF8" w:rsidRPr="00B619A1" w:rsidRDefault="00144EF8" w:rsidP="00144EF8">
      <w:pPr>
        <w:textAlignment w:val="top"/>
        <w:rPr>
          <w:rFonts w:cstheme="minorHAnsi"/>
        </w:rPr>
      </w:pPr>
    </w:p>
    <w:p w14:paraId="4DA3B90F" w14:textId="77777777" w:rsidR="00144EF8" w:rsidRPr="00B619A1" w:rsidRDefault="00144EF8" w:rsidP="00144EF8">
      <w:pPr>
        <w:textAlignment w:val="top"/>
      </w:pPr>
    </w:p>
    <w:p w14:paraId="1CFF5BC7" w14:textId="75C9319B" w:rsidR="00144EF8" w:rsidRPr="00B619A1" w:rsidRDefault="00144EF8" w:rsidP="00144EF8">
      <w:pPr>
        <w:jc w:val="center"/>
        <w:textAlignment w:val="top"/>
        <w:rPr>
          <w:b/>
          <w:bCs/>
          <w:u w:val="single"/>
        </w:rPr>
      </w:pPr>
      <w:r w:rsidRPr="00B619A1">
        <w:rPr>
          <w:b/>
          <w:bCs/>
          <w:u w:val="single"/>
        </w:rPr>
        <w:t>Terms and Conditions</w:t>
      </w:r>
    </w:p>
    <w:p w14:paraId="4280F228" w14:textId="67D6C344" w:rsidR="0070616D" w:rsidRPr="00B619A1" w:rsidRDefault="0070616D" w:rsidP="00144EF8">
      <w:pPr>
        <w:jc w:val="center"/>
        <w:textAlignment w:val="top"/>
        <w:rPr>
          <w:b/>
          <w:bCs/>
          <w:u w:val="single"/>
        </w:rPr>
      </w:pPr>
    </w:p>
    <w:p w14:paraId="76214326" w14:textId="77777777" w:rsidR="0070616D" w:rsidRPr="00B619A1" w:rsidRDefault="0070616D" w:rsidP="0070616D">
      <w:pPr>
        <w:widowControl w:val="0"/>
        <w:spacing w:after="140"/>
        <w:rPr>
          <w:rFonts w:ascii="Calibri" w:hAnsi="Calibri" w:cs="Calibri"/>
        </w:rPr>
      </w:pPr>
      <w:r w:rsidRPr="00B619A1">
        <w:rPr>
          <w:rFonts w:ascii="Calibri" w:hAnsi="Calibri" w:cs="Calibri"/>
        </w:rPr>
        <w:t>1.  Buddy Club runs during term time only and is closed during</w:t>
      </w:r>
      <w:r w:rsidRPr="00B619A1">
        <w:rPr>
          <w:rFonts w:ascii="Calibri" w:hAnsi="Calibri" w:cs="Calibri"/>
          <w:color w:val="FF0000"/>
        </w:rPr>
        <w:t xml:space="preserve"> </w:t>
      </w:r>
      <w:r w:rsidRPr="00B619A1">
        <w:rPr>
          <w:rFonts w:ascii="Calibri" w:hAnsi="Calibri" w:cs="Calibri"/>
        </w:rPr>
        <w:t>holidays and “INSET” (training) days.</w:t>
      </w:r>
    </w:p>
    <w:p w14:paraId="755A336B" w14:textId="77777777" w:rsidR="0070616D" w:rsidRPr="00B619A1" w:rsidRDefault="0070616D" w:rsidP="0070616D">
      <w:pPr>
        <w:widowControl w:val="0"/>
        <w:spacing w:after="140"/>
        <w:rPr>
          <w:rFonts w:ascii="Calibri" w:hAnsi="Calibri" w:cs="Calibri"/>
        </w:rPr>
      </w:pPr>
      <w:r w:rsidRPr="00B619A1">
        <w:rPr>
          <w:rFonts w:ascii="Calibri" w:hAnsi="Calibri" w:cs="Calibri"/>
        </w:rPr>
        <w:t>2.  The Buddy Club Registration and Declaration Forms must be completed before a child can be accepted into Buddy club.</w:t>
      </w:r>
    </w:p>
    <w:p w14:paraId="71515C64" w14:textId="0ED3C82D" w:rsidR="0070616D" w:rsidRPr="00B619A1" w:rsidRDefault="0070616D" w:rsidP="0070616D">
      <w:pPr>
        <w:widowControl w:val="0"/>
        <w:spacing w:after="140"/>
        <w:rPr>
          <w:rFonts w:ascii="Calibri" w:hAnsi="Calibri" w:cs="Calibri"/>
        </w:rPr>
      </w:pPr>
      <w:r w:rsidRPr="00B619A1">
        <w:rPr>
          <w:rFonts w:cstheme="minorHAnsi"/>
        </w:rPr>
        <w:t>3. All spaces are subject to availability and will be allocated on a first come first served basis. Please note that spaces are limited.</w:t>
      </w:r>
    </w:p>
    <w:p w14:paraId="548A72BB" w14:textId="3A5317A1" w:rsidR="00F02FA3" w:rsidRPr="00B619A1" w:rsidRDefault="009A70ED" w:rsidP="0070616D">
      <w:pPr>
        <w:spacing w:after="160" w:line="256" w:lineRule="auto"/>
        <w:rPr>
          <w:rFonts w:ascii="Calibri" w:eastAsia="Calibri" w:hAnsi="Calibri" w:cs="Calibri"/>
        </w:rPr>
      </w:pPr>
      <w:r w:rsidRPr="00B619A1">
        <w:rPr>
          <w:rFonts w:ascii="Calibri" w:hAnsi="Calibri" w:cs="Calibri"/>
        </w:rPr>
        <w:t>4</w:t>
      </w:r>
      <w:r w:rsidR="0070616D" w:rsidRPr="00B619A1">
        <w:rPr>
          <w:rFonts w:ascii="Calibri" w:hAnsi="Calibri" w:cs="Calibri"/>
        </w:rPr>
        <w:t>. Homework Club and Short Buddy Club finish at 4.30pm.</w:t>
      </w:r>
      <w:r w:rsidR="0070616D" w:rsidRPr="00B619A1">
        <w:rPr>
          <w:rFonts w:ascii="Calibri" w:eastAsia="Calibri" w:hAnsi="Calibri" w:cs="Calibri"/>
        </w:rPr>
        <w:t xml:space="preserve"> If you are going to be unavoidably late, it is important that you contact us as soon as possible, so that arrangements can be put in place. We reserve the right to charge for a Full Buddy Club session if you are more than 10 minutes late to collect</w:t>
      </w:r>
      <w:r w:rsidR="00F02FA3" w:rsidRPr="00B619A1">
        <w:rPr>
          <w:rFonts w:ascii="Calibri" w:eastAsia="Calibri" w:hAnsi="Calibri" w:cs="Calibri"/>
        </w:rPr>
        <w:t>.</w:t>
      </w:r>
    </w:p>
    <w:p w14:paraId="5648CDE8" w14:textId="412CC591" w:rsidR="0070616D" w:rsidRPr="00B619A1" w:rsidRDefault="009A70ED" w:rsidP="0070616D">
      <w:pPr>
        <w:spacing w:after="160" w:line="256" w:lineRule="auto"/>
        <w:rPr>
          <w:rFonts w:ascii="Calibri" w:eastAsia="Calibri" w:hAnsi="Calibri" w:cs="Calibri"/>
        </w:rPr>
      </w:pPr>
      <w:r w:rsidRPr="00B619A1">
        <w:rPr>
          <w:rFonts w:ascii="Calibri" w:eastAsia="Calibri" w:hAnsi="Calibri" w:cs="Calibri"/>
        </w:rPr>
        <w:t>5</w:t>
      </w:r>
      <w:r w:rsidR="0070616D" w:rsidRPr="00B619A1">
        <w:rPr>
          <w:rFonts w:ascii="Calibri" w:eastAsia="Calibri" w:hAnsi="Calibri" w:cs="Calibri"/>
        </w:rPr>
        <w:t xml:space="preserve">. Full Buddy Club closes at 6pm. There is no facility for an extension to this time. If you are going to be unavoidably late, it is important that you contact us as soon as possible, so that arrangements can be put in place. We reserve the right to impose a late collection fee of 50 pence per minute in order to cover the </w:t>
      </w:r>
      <w:r w:rsidR="0070616D" w:rsidRPr="00B619A1">
        <w:rPr>
          <w:rFonts w:ascii="Calibri" w:eastAsia="Calibri" w:hAnsi="Calibri" w:cs="Calibri"/>
        </w:rPr>
        <w:lastRenderedPageBreak/>
        <w:t>additional costs of staff time for having to stay after their contracted hours. Persistent late collection will result in your space being cancelled.</w:t>
      </w:r>
      <w:r w:rsidR="00410BEE" w:rsidRPr="00B619A1">
        <w:rPr>
          <w:rFonts w:ascii="Calibri" w:eastAsia="Calibri" w:hAnsi="Calibri" w:cs="Calibri"/>
        </w:rPr>
        <w:t xml:space="preserve"> </w:t>
      </w:r>
    </w:p>
    <w:p w14:paraId="6421C97C" w14:textId="4D234BEB" w:rsidR="0070616D" w:rsidRPr="00B619A1" w:rsidRDefault="009A70ED" w:rsidP="0070616D">
      <w:pPr>
        <w:spacing w:after="160" w:line="256" w:lineRule="auto"/>
        <w:rPr>
          <w:rFonts w:ascii="Calibri" w:hAnsi="Calibri" w:cs="Calibri"/>
        </w:rPr>
      </w:pPr>
      <w:r w:rsidRPr="00B619A1">
        <w:rPr>
          <w:rFonts w:ascii="Calibri" w:eastAsia="Calibri" w:hAnsi="Calibri" w:cs="Calibri"/>
        </w:rPr>
        <w:t>6</w:t>
      </w:r>
      <w:r w:rsidR="0070616D" w:rsidRPr="00B619A1">
        <w:rPr>
          <w:rFonts w:ascii="Calibri" w:eastAsia="Calibri" w:hAnsi="Calibri" w:cs="Calibri"/>
        </w:rPr>
        <w:t xml:space="preserve">. There will be no refund/discount for early collection of your child at any one of the three clubs on offer. </w:t>
      </w:r>
    </w:p>
    <w:p w14:paraId="7E0C0C2B" w14:textId="3281F527" w:rsidR="0070616D" w:rsidRPr="00B619A1" w:rsidRDefault="009A70ED" w:rsidP="0070616D">
      <w:pPr>
        <w:spacing w:after="160" w:line="256" w:lineRule="auto"/>
        <w:rPr>
          <w:rFonts w:ascii="Calibri" w:hAnsi="Calibri" w:cs="Calibri"/>
        </w:rPr>
      </w:pPr>
      <w:r w:rsidRPr="00B619A1">
        <w:rPr>
          <w:rFonts w:ascii="Calibri" w:hAnsi="Calibri" w:cs="Calibri"/>
        </w:rPr>
        <w:t>7</w:t>
      </w:r>
      <w:r w:rsidR="0070616D" w:rsidRPr="00B619A1">
        <w:rPr>
          <w:rFonts w:ascii="Calibri" w:hAnsi="Calibri" w:cs="Calibri"/>
        </w:rPr>
        <w:t xml:space="preserve">.  Buddy Club fees will be reviewed annually.  Sessions must be booked and paid for online, in advance, using the School Gateway system at </w:t>
      </w:r>
      <w:r w:rsidR="0070616D" w:rsidRPr="00B619A1">
        <w:rPr>
          <w:rFonts w:ascii="Calibri" w:hAnsi="Calibri" w:cs="Calibri"/>
          <w:b/>
          <w:bCs/>
          <w:color w:val="00B050"/>
        </w:rPr>
        <w:t>www.schoolgateway.com</w:t>
      </w:r>
      <w:r w:rsidR="0070616D" w:rsidRPr="00B619A1">
        <w:rPr>
          <w:rFonts w:ascii="Calibri" w:hAnsi="Calibri" w:cs="Calibri"/>
        </w:rPr>
        <w:t xml:space="preserve">, and will operate on a first come first served basis. </w:t>
      </w:r>
      <w:r w:rsidR="00B66E39" w:rsidRPr="00B619A1">
        <w:rPr>
          <w:rFonts w:ascii="Calibri" w:hAnsi="Calibri" w:cs="Calibri"/>
        </w:rPr>
        <w:t xml:space="preserve">Failed payments may result in the removal of specific payment facilities on your </w:t>
      </w:r>
      <w:proofErr w:type="spellStart"/>
      <w:r w:rsidR="007022E3" w:rsidRPr="00B619A1">
        <w:rPr>
          <w:rFonts w:ascii="Calibri" w:hAnsi="Calibri" w:cs="Calibri"/>
        </w:rPr>
        <w:t>SchoolGateway</w:t>
      </w:r>
      <w:proofErr w:type="spellEnd"/>
      <w:r w:rsidR="00B66E39" w:rsidRPr="00B619A1">
        <w:rPr>
          <w:rFonts w:ascii="Calibri" w:hAnsi="Calibri" w:cs="Calibri"/>
        </w:rPr>
        <w:t xml:space="preserve"> account and your space may be cancelled. </w:t>
      </w:r>
      <w:r w:rsidR="0070616D" w:rsidRPr="00B619A1">
        <w:rPr>
          <w:rFonts w:ascii="Calibri" w:hAnsi="Calibri" w:cs="Calibri"/>
        </w:rPr>
        <w:t>For Apple and Android supported phones, a free App is available to download.</w:t>
      </w:r>
    </w:p>
    <w:p w14:paraId="2F3BB83F" w14:textId="4F6A52BE" w:rsidR="0070616D" w:rsidRPr="00B619A1" w:rsidRDefault="009A70ED" w:rsidP="009A70ED">
      <w:pPr>
        <w:textAlignment w:val="top"/>
        <w:rPr>
          <w:rFonts w:ascii="Calibri" w:hAnsi="Calibri" w:cs="Calibri"/>
          <w:b/>
          <w:bCs/>
          <w:color w:val="00B050"/>
        </w:rPr>
      </w:pPr>
      <w:r w:rsidRPr="00B619A1">
        <w:rPr>
          <w:rFonts w:ascii="Calibri" w:eastAsia="Calibri" w:hAnsi="Calibri" w:cs="Calibri"/>
        </w:rPr>
        <w:t>8</w:t>
      </w:r>
      <w:r w:rsidR="0070616D" w:rsidRPr="00B619A1">
        <w:rPr>
          <w:rFonts w:ascii="Calibri" w:eastAsia="Calibri" w:hAnsi="Calibri" w:cs="Calibri"/>
        </w:rPr>
        <w:t>. You will be able to cancel or amend your online bookings up to 3 days prior to the session taking place</w:t>
      </w:r>
      <w:r w:rsidR="00410BEE" w:rsidRPr="00B619A1">
        <w:rPr>
          <w:rFonts w:ascii="Calibri" w:eastAsia="Calibri" w:hAnsi="Calibri" w:cs="Calibri"/>
        </w:rPr>
        <w:t xml:space="preserve"> with no charge</w:t>
      </w:r>
      <w:r w:rsidRPr="00B619A1">
        <w:rPr>
          <w:rFonts w:ascii="Calibri" w:eastAsia="Calibri" w:hAnsi="Calibri" w:cs="Calibri"/>
        </w:rPr>
        <w:t xml:space="preserve">. </w:t>
      </w:r>
      <w:r w:rsidRPr="00B619A1">
        <w:rPr>
          <w:rFonts w:ascii="Calibri" w:eastAsia="Calibri" w:hAnsi="Calibri" w:cs="Calibri"/>
          <w:b/>
        </w:rPr>
        <w:t>H</w:t>
      </w:r>
      <w:r w:rsidR="00410BEE" w:rsidRPr="00B619A1">
        <w:rPr>
          <w:rFonts w:ascii="Calibri" w:eastAsia="Calibri" w:hAnsi="Calibri" w:cs="Calibri"/>
          <w:b/>
        </w:rPr>
        <w:t>owever</w:t>
      </w:r>
      <w:r w:rsidRPr="00B619A1">
        <w:rPr>
          <w:rFonts w:ascii="Calibri" w:eastAsia="Calibri" w:hAnsi="Calibri" w:cs="Calibri"/>
          <w:b/>
        </w:rPr>
        <w:t>,</w:t>
      </w:r>
      <w:r w:rsidR="00410BEE" w:rsidRPr="00B619A1">
        <w:rPr>
          <w:rFonts w:ascii="Calibri" w:eastAsia="Calibri" w:hAnsi="Calibri" w:cs="Calibri"/>
          <w:b/>
        </w:rPr>
        <w:t xml:space="preserve"> please be advised</w:t>
      </w:r>
      <w:r w:rsidR="00410BEE" w:rsidRPr="00B619A1">
        <w:rPr>
          <w:rFonts w:ascii="Calibri" w:eastAsia="Calibri" w:hAnsi="Calibri" w:cs="Calibri"/>
        </w:rPr>
        <w:t xml:space="preserve"> that the</w:t>
      </w:r>
      <w:r w:rsidR="0070616D" w:rsidRPr="00B619A1">
        <w:rPr>
          <w:rFonts w:ascii="Calibri" w:eastAsia="Calibri" w:hAnsi="Calibri" w:cs="Calibri"/>
        </w:rPr>
        <w:t xml:space="preserve"> online booking system will ‘lock’ 3 days prior to the booking taking place to allow us to </w:t>
      </w:r>
      <w:proofErr w:type="spellStart"/>
      <w:r w:rsidR="0070616D" w:rsidRPr="00B619A1">
        <w:rPr>
          <w:rFonts w:ascii="Calibri" w:eastAsia="Calibri" w:hAnsi="Calibri" w:cs="Calibri"/>
        </w:rPr>
        <w:t>organise</w:t>
      </w:r>
      <w:proofErr w:type="spellEnd"/>
      <w:r w:rsidR="0070616D" w:rsidRPr="00B619A1">
        <w:rPr>
          <w:rFonts w:ascii="Calibri" w:eastAsia="Calibri" w:hAnsi="Calibri" w:cs="Calibri"/>
        </w:rPr>
        <w:t xml:space="preserve"> our staffing, resources and catering</w:t>
      </w:r>
      <w:r w:rsidRPr="00B619A1">
        <w:rPr>
          <w:rFonts w:ascii="Calibri" w:eastAsia="Calibri" w:hAnsi="Calibri" w:cs="Calibri"/>
        </w:rPr>
        <w:t xml:space="preserve"> </w:t>
      </w:r>
      <w:r w:rsidR="0070616D" w:rsidRPr="00B619A1">
        <w:rPr>
          <w:rFonts w:ascii="Calibri" w:eastAsia="Calibri" w:hAnsi="Calibri" w:cs="Calibri"/>
        </w:rPr>
        <w:t xml:space="preserve">requirements and </w:t>
      </w:r>
      <w:r w:rsidR="0070616D" w:rsidRPr="00B619A1">
        <w:rPr>
          <w:rFonts w:ascii="Calibri" w:eastAsia="Calibri" w:hAnsi="Calibri" w:cs="Calibri"/>
          <w:b/>
          <w:u w:val="single"/>
        </w:rPr>
        <w:t>you will not be able to amend</w:t>
      </w:r>
      <w:r w:rsidRPr="00B619A1">
        <w:rPr>
          <w:rFonts w:ascii="Calibri" w:eastAsia="Calibri" w:hAnsi="Calibri" w:cs="Calibri"/>
          <w:b/>
          <w:u w:val="single"/>
        </w:rPr>
        <w:t>,</w:t>
      </w:r>
      <w:r w:rsidR="0070616D" w:rsidRPr="00B619A1">
        <w:rPr>
          <w:rFonts w:ascii="Calibri" w:eastAsia="Calibri" w:hAnsi="Calibri" w:cs="Calibri"/>
          <w:b/>
          <w:u w:val="single"/>
        </w:rPr>
        <w:t xml:space="preserve"> c</w:t>
      </w:r>
      <w:r w:rsidR="00F02FA3" w:rsidRPr="00B619A1">
        <w:rPr>
          <w:rFonts w:ascii="Calibri" w:eastAsia="Calibri" w:hAnsi="Calibri" w:cs="Calibri"/>
          <w:b/>
          <w:u w:val="single"/>
        </w:rPr>
        <w:t xml:space="preserve">ancel </w:t>
      </w:r>
      <w:r w:rsidRPr="00B619A1">
        <w:rPr>
          <w:rFonts w:ascii="Calibri" w:eastAsia="Calibri" w:hAnsi="Calibri" w:cs="Calibri"/>
          <w:b/>
          <w:u w:val="single"/>
        </w:rPr>
        <w:t xml:space="preserve">or transfer </w:t>
      </w:r>
      <w:r w:rsidR="00F02FA3" w:rsidRPr="00B619A1">
        <w:rPr>
          <w:rFonts w:ascii="Calibri" w:eastAsia="Calibri" w:hAnsi="Calibri" w:cs="Calibri"/>
          <w:b/>
          <w:u w:val="single"/>
        </w:rPr>
        <w:t>the booked sessions after</w:t>
      </w:r>
      <w:r w:rsidR="0070616D" w:rsidRPr="00B619A1">
        <w:rPr>
          <w:rFonts w:ascii="Calibri" w:eastAsia="Calibri" w:hAnsi="Calibri" w:cs="Calibri"/>
          <w:b/>
          <w:u w:val="single"/>
        </w:rPr>
        <w:t xml:space="preserve"> this timeframe.</w:t>
      </w:r>
      <w:r w:rsidR="0070616D" w:rsidRPr="00B619A1">
        <w:rPr>
          <w:rFonts w:ascii="Calibri" w:eastAsia="Calibri" w:hAnsi="Calibri" w:cs="Calibri"/>
        </w:rPr>
        <w:t xml:space="preserve"> You will still be charged for these sessions</w:t>
      </w:r>
      <w:r w:rsidRPr="00B619A1">
        <w:rPr>
          <w:rFonts w:ascii="Calibri" w:eastAsia="Calibri" w:hAnsi="Calibri" w:cs="Calibri"/>
        </w:rPr>
        <w:t xml:space="preserve"> </w:t>
      </w:r>
      <w:r w:rsidR="0052347D" w:rsidRPr="00B619A1">
        <w:rPr>
          <w:rFonts w:eastAsia="Times New Roman" w:cstheme="minorHAnsi"/>
          <w:color w:val="212121"/>
          <w:bdr w:val="none" w:sz="0" w:space="0" w:color="auto" w:frame="1"/>
        </w:rPr>
        <w:t xml:space="preserve">even if your child does not attend e.g. sickness, goes on a play date, has a medical appointment etc. </w:t>
      </w:r>
      <w:r w:rsidRPr="00B619A1">
        <w:rPr>
          <w:rFonts w:eastAsia="Times New Roman" w:cstheme="minorHAnsi"/>
          <w:b/>
          <w:color w:val="212121"/>
          <w:u w:val="single"/>
          <w:bdr w:val="none" w:sz="0" w:space="0" w:color="auto" w:frame="1"/>
        </w:rPr>
        <w:t>In exceptional circumstances, r</w:t>
      </w:r>
      <w:r w:rsidR="00F02FA3" w:rsidRPr="00B619A1">
        <w:rPr>
          <w:rFonts w:ascii="Calibri" w:hAnsi="Calibri" w:cs="Calibri"/>
        </w:rPr>
        <w:t xml:space="preserve">equests to change or cancel confirmed bookings must be made in writing via email to </w:t>
      </w:r>
      <w:hyperlink r:id="rId10" w:history="1">
        <w:r w:rsidRPr="00B619A1">
          <w:rPr>
            <w:rStyle w:val="Hyperlink"/>
            <w:rFonts w:ascii="Calibri" w:hAnsi="Calibri" w:cs="Calibri"/>
            <w:b/>
            <w:bCs/>
          </w:rPr>
          <w:t>buddyclub@teachpoole.com</w:t>
        </w:r>
      </w:hyperlink>
    </w:p>
    <w:p w14:paraId="775E3C00" w14:textId="77777777" w:rsidR="009A70ED" w:rsidRPr="00B619A1" w:rsidRDefault="009A70ED" w:rsidP="009A70ED">
      <w:pPr>
        <w:textAlignment w:val="top"/>
        <w:rPr>
          <w:rFonts w:ascii="Calibri" w:eastAsia="Calibri" w:hAnsi="Calibri" w:cs="Calibri"/>
        </w:rPr>
      </w:pPr>
    </w:p>
    <w:p w14:paraId="3C7A4837" w14:textId="06A57ED8" w:rsidR="0070616D" w:rsidRPr="00B619A1" w:rsidRDefault="009A70ED" w:rsidP="0070616D">
      <w:pPr>
        <w:widowControl w:val="0"/>
        <w:spacing w:after="140"/>
        <w:rPr>
          <w:rFonts w:ascii="Calibri" w:hAnsi="Calibri" w:cs="Calibri"/>
        </w:rPr>
      </w:pPr>
      <w:r w:rsidRPr="00B619A1">
        <w:rPr>
          <w:rFonts w:ascii="Calibri" w:hAnsi="Calibri" w:cs="Calibri"/>
        </w:rPr>
        <w:t>9</w:t>
      </w:r>
      <w:r w:rsidR="0070616D" w:rsidRPr="00B619A1">
        <w:rPr>
          <w:rFonts w:ascii="Calibri" w:hAnsi="Calibri" w:cs="Calibri"/>
        </w:rPr>
        <w:t>.  During Full Buddy club, we will serve a light supper</w:t>
      </w:r>
      <w:r w:rsidR="00F02FA3" w:rsidRPr="00B619A1">
        <w:rPr>
          <w:rFonts w:ascii="Calibri" w:hAnsi="Calibri" w:cs="Calibri"/>
        </w:rPr>
        <w:t>,</w:t>
      </w:r>
      <w:r w:rsidR="0070616D" w:rsidRPr="00B619A1">
        <w:rPr>
          <w:rFonts w:ascii="Calibri" w:hAnsi="Calibri" w:cs="Calibri"/>
        </w:rPr>
        <w:t xml:space="preserve"> which will be nutritious and filling, such as beans on toast, jacket potatoes, soup, pizza, pasta, and fresh </w:t>
      </w:r>
      <w:r w:rsidR="00F02FA3" w:rsidRPr="00B619A1">
        <w:rPr>
          <w:rFonts w:ascii="Calibri" w:hAnsi="Calibri" w:cs="Calibri"/>
        </w:rPr>
        <w:t xml:space="preserve">fruit. </w:t>
      </w:r>
      <w:r w:rsidR="001240CD" w:rsidRPr="00B619A1">
        <w:rPr>
          <w:rFonts w:ascii="Calibri" w:hAnsi="Calibri" w:cs="Calibri"/>
        </w:rPr>
        <w:t>Squash</w:t>
      </w:r>
      <w:r w:rsidR="00F02FA3" w:rsidRPr="00B619A1">
        <w:rPr>
          <w:rFonts w:ascii="Calibri" w:hAnsi="Calibri" w:cs="Calibri"/>
        </w:rPr>
        <w:t xml:space="preserve"> and water will</w:t>
      </w:r>
      <w:r w:rsidR="0070616D" w:rsidRPr="00B619A1">
        <w:rPr>
          <w:rFonts w:ascii="Calibri" w:hAnsi="Calibri" w:cs="Calibri"/>
        </w:rPr>
        <w:t xml:space="preserve"> also </w:t>
      </w:r>
      <w:r w:rsidR="00F02FA3" w:rsidRPr="00B619A1">
        <w:rPr>
          <w:rFonts w:ascii="Calibri" w:hAnsi="Calibri" w:cs="Calibri"/>
        </w:rPr>
        <w:t xml:space="preserve">be </w:t>
      </w:r>
      <w:r w:rsidR="0070616D" w:rsidRPr="00B619A1">
        <w:rPr>
          <w:rFonts w:ascii="Calibri" w:hAnsi="Calibri" w:cs="Calibri"/>
        </w:rPr>
        <w:t>provided. The menu will vary each</w:t>
      </w:r>
      <w:r w:rsidR="0070616D" w:rsidRPr="00B619A1">
        <w:rPr>
          <w:rFonts w:ascii="Calibri" w:eastAsia="Calibri" w:hAnsi="Calibri" w:cs="Calibri"/>
          <w:szCs w:val="22"/>
        </w:rPr>
        <w:t xml:space="preserve"> </w:t>
      </w:r>
      <w:r w:rsidR="0070616D" w:rsidRPr="00B619A1">
        <w:rPr>
          <w:rFonts w:ascii="Calibri" w:hAnsi="Calibri" w:cs="Calibri"/>
        </w:rPr>
        <w:t>day.</w:t>
      </w:r>
    </w:p>
    <w:p w14:paraId="3A3142E4" w14:textId="3F0F16D4" w:rsidR="0070616D" w:rsidRPr="00B619A1" w:rsidRDefault="00F02FA3" w:rsidP="0070616D">
      <w:pPr>
        <w:widowControl w:val="0"/>
        <w:spacing w:after="140"/>
        <w:rPr>
          <w:rFonts w:ascii="Calibri" w:hAnsi="Calibri" w:cs="Calibri"/>
        </w:rPr>
      </w:pPr>
      <w:r w:rsidRPr="00B619A1">
        <w:rPr>
          <w:rFonts w:ascii="Calibri" w:hAnsi="Calibri" w:cs="Calibri"/>
        </w:rPr>
        <w:t>1</w:t>
      </w:r>
      <w:r w:rsidR="009A70ED" w:rsidRPr="00B619A1">
        <w:rPr>
          <w:rFonts w:ascii="Calibri" w:hAnsi="Calibri" w:cs="Calibri"/>
        </w:rPr>
        <w:t>0</w:t>
      </w:r>
      <w:r w:rsidR="0070616D" w:rsidRPr="00B619A1">
        <w:rPr>
          <w:rFonts w:ascii="Calibri" w:hAnsi="Calibri" w:cs="Calibri"/>
        </w:rPr>
        <w:t>.  Contact details and medical/allergy information must be submitted to the Buddy Club leader before a child is able to attend, and kept up to date thereafter. Contact names and numbers must be valid for the time that your child is at Buddy Club.</w:t>
      </w:r>
    </w:p>
    <w:p w14:paraId="191A9E6F" w14:textId="2BBEFA48" w:rsidR="0070616D" w:rsidRPr="00B619A1" w:rsidRDefault="00F02FA3" w:rsidP="0070616D">
      <w:pPr>
        <w:widowControl w:val="0"/>
        <w:spacing w:after="140"/>
        <w:rPr>
          <w:rFonts w:ascii="Calibri" w:hAnsi="Calibri" w:cs="Calibri"/>
        </w:rPr>
      </w:pPr>
      <w:r w:rsidRPr="00B619A1">
        <w:rPr>
          <w:rFonts w:ascii="Calibri" w:hAnsi="Calibri" w:cs="Calibri"/>
        </w:rPr>
        <w:t>1</w:t>
      </w:r>
      <w:r w:rsidR="009A70ED" w:rsidRPr="00B619A1">
        <w:rPr>
          <w:rFonts w:ascii="Calibri" w:hAnsi="Calibri" w:cs="Calibri"/>
        </w:rPr>
        <w:t>1</w:t>
      </w:r>
      <w:r w:rsidR="0070616D" w:rsidRPr="00B619A1">
        <w:rPr>
          <w:rFonts w:ascii="Calibri" w:hAnsi="Calibri" w:cs="Calibri"/>
        </w:rPr>
        <w:t>.  Staff reserve the right to exclude children from the club if their behaviour is considered unsafe.  Parents will be informed if a problem has arisen.</w:t>
      </w:r>
    </w:p>
    <w:p w14:paraId="0A942F09" w14:textId="501E24BA" w:rsidR="0070616D" w:rsidRPr="00B619A1" w:rsidRDefault="00F02FA3" w:rsidP="0070616D">
      <w:pPr>
        <w:widowControl w:val="0"/>
        <w:spacing w:after="140"/>
        <w:rPr>
          <w:rFonts w:ascii="Calibri" w:hAnsi="Calibri" w:cs="Calibri"/>
        </w:rPr>
      </w:pPr>
      <w:r w:rsidRPr="00B619A1">
        <w:rPr>
          <w:rFonts w:ascii="Calibri" w:hAnsi="Calibri" w:cs="Calibri"/>
        </w:rPr>
        <w:t>1</w:t>
      </w:r>
      <w:r w:rsidR="009A70ED" w:rsidRPr="00B619A1">
        <w:rPr>
          <w:rFonts w:ascii="Calibri" w:hAnsi="Calibri" w:cs="Calibri"/>
        </w:rPr>
        <w:t>2</w:t>
      </w:r>
      <w:r w:rsidR="0070616D" w:rsidRPr="00B619A1">
        <w:rPr>
          <w:rFonts w:ascii="Calibri" w:hAnsi="Calibri" w:cs="Calibri"/>
        </w:rPr>
        <w:t xml:space="preserve">. </w:t>
      </w:r>
      <w:r w:rsidR="0070616D" w:rsidRPr="00B619A1">
        <w:rPr>
          <w:rFonts w:eastAsia="Times New Roman" w:cstheme="minorHAnsi"/>
          <w:color w:val="212121"/>
          <w:bdr w:val="none" w:sz="0" w:space="0" w:color="auto" w:frame="1"/>
        </w:rPr>
        <w:t>We reserve the right to withdraw any booking made if a parent or a pupil is repeatedly not adhering to the school values, rules and policies.</w:t>
      </w:r>
    </w:p>
    <w:p w14:paraId="4392A846" w14:textId="073D5699" w:rsidR="0070616D" w:rsidRPr="00B619A1" w:rsidRDefault="00F02FA3" w:rsidP="0070616D">
      <w:pPr>
        <w:widowControl w:val="0"/>
        <w:spacing w:after="140"/>
        <w:rPr>
          <w:rFonts w:ascii="Calibri" w:hAnsi="Calibri" w:cs="Calibri"/>
        </w:rPr>
      </w:pPr>
      <w:r w:rsidRPr="00B619A1">
        <w:rPr>
          <w:rFonts w:ascii="Calibri" w:hAnsi="Calibri" w:cs="Calibri"/>
        </w:rPr>
        <w:t>1</w:t>
      </w:r>
      <w:r w:rsidR="009A70ED" w:rsidRPr="00B619A1">
        <w:rPr>
          <w:rFonts w:ascii="Calibri" w:hAnsi="Calibri" w:cs="Calibri"/>
        </w:rPr>
        <w:t>3</w:t>
      </w:r>
      <w:r w:rsidR="0070616D" w:rsidRPr="00B619A1">
        <w:rPr>
          <w:rFonts w:ascii="Calibri" w:hAnsi="Calibri" w:cs="Calibri"/>
        </w:rPr>
        <w:t xml:space="preserve">.  No child is to attend Buddy Club without a prior booking being made. In the event of an emergency, you will need to contact Buddy Club directly to check availability and make payment on the same day, if available. </w:t>
      </w:r>
    </w:p>
    <w:p w14:paraId="5079521B" w14:textId="1C0C58A1" w:rsidR="00CA66F4" w:rsidRPr="00B619A1" w:rsidRDefault="00F02FA3" w:rsidP="00F02FA3">
      <w:pPr>
        <w:widowControl w:val="0"/>
        <w:spacing w:after="140"/>
        <w:rPr>
          <w:rFonts w:ascii="Calibri" w:hAnsi="Calibri" w:cs="Calibri"/>
        </w:rPr>
      </w:pPr>
      <w:r w:rsidRPr="00B619A1">
        <w:rPr>
          <w:rFonts w:ascii="Calibri" w:hAnsi="Calibri" w:cs="Calibri"/>
        </w:rPr>
        <w:t>1</w:t>
      </w:r>
      <w:r w:rsidR="009A70ED" w:rsidRPr="00B619A1">
        <w:rPr>
          <w:rFonts w:ascii="Calibri" w:hAnsi="Calibri" w:cs="Calibri"/>
        </w:rPr>
        <w:t>4</w:t>
      </w:r>
      <w:r w:rsidR="0070616D" w:rsidRPr="00B619A1">
        <w:rPr>
          <w:rFonts w:ascii="Calibri" w:hAnsi="Calibri" w:cs="Calibri"/>
        </w:rPr>
        <w:t xml:space="preserve">. Early Years children will </w:t>
      </w:r>
      <w:r w:rsidR="00E26732" w:rsidRPr="00B619A1">
        <w:rPr>
          <w:rFonts w:ascii="Calibri" w:hAnsi="Calibri" w:cs="Calibri"/>
        </w:rPr>
        <w:t xml:space="preserve">be able to attend Buddy Club as soon as they begin their first full week of </w:t>
      </w:r>
      <w:r w:rsidR="009A70ED" w:rsidRPr="00B619A1">
        <w:rPr>
          <w:rFonts w:ascii="Calibri" w:hAnsi="Calibri" w:cs="Calibri"/>
        </w:rPr>
        <w:t>full-time</w:t>
      </w:r>
      <w:r w:rsidR="00E26732" w:rsidRPr="00B619A1">
        <w:rPr>
          <w:rFonts w:ascii="Calibri" w:hAnsi="Calibri" w:cs="Calibri"/>
        </w:rPr>
        <w:t xml:space="preserve"> education.</w:t>
      </w:r>
      <w:r w:rsidR="0070616D" w:rsidRPr="00B619A1">
        <w:rPr>
          <w:rFonts w:ascii="Calibri" w:hAnsi="Calibri" w:cs="Calibri"/>
        </w:rPr>
        <w:t xml:space="preserve"> </w:t>
      </w:r>
    </w:p>
    <w:p w14:paraId="531EC3FC" w14:textId="5C9CE658" w:rsidR="00F47354" w:rsidRPr="00B619A1" w:rsidRDefault="00B619A1" w:rsidP="00F02FA3">
      <w:pPr>
        <w:widowControl w:val="0"/>
        <w:spacing w:after="140"/>
      </w:pPr>
      <w:r w:rsidRPr="00B619A1">
        <w:t>Reviewed January 2023</w:t>
      </w:r>
    </w:p>
    <w:p w14:paraId="79C79F25" w14:textId="53D9EDCA" w:rsidR="00F47354" w:rsidRPr="00B619A1" w:rsidRDefault="00F47354" w:rsidP="00F02FA3">
      <w:pPr>
        <w:widowControl w:val="0"/>
        <w:spacing w:after="140"/>
        <w:rPr>
          <w:b/>
          <w:u w:val="single"/>
        </w:rPr>
      </w:pPr>
      <w:r w:rsidRPr="00B619A1">
        <w:rPr>
          <w:b/>
          <w:u w:val="single"/>
        </w:rPr>
        <w:t>Wraparound Care Policy</w:t>
      </w:r>
      <w:bookmarkStart w:id="1" w:name="_GoBack"/>
      <w:bookmarkEnd w:id="1"/>
    </w:p>
    <w:p w14:paraId="771902A1" w14:textId="77777777" w:rsidR="00F47354" w:rsidRPr="00B619A1" w:rsidRDefault="00F47354" w:rsidP="00F47354">
      <w:pPr>
        <w:spacing w:after="160" w:line="259" w:lineRule="auto"/>
        <w:rPr>
          <w:rFonts w:ascii="Arial" w:hAnsi="Arial" w:cs="Arial"/>
          <w:b/>
          <w:sz w:val="22"/>
          <w:szCs w:val="22"/>
          <w:lang w:val="en-GB"/>
        </w:rPr>
      </w:pPr>
      <w:bookmarkStart w:id="2" w:name="_Hlk76367244"/>
      <w:r w:rsidRPr="00B619A1">
        <w:rPr>
          <w:rFonts w:ascii="Arial" w:hAnsi="Arial" w:cs="Arial"/>
          <w:b/>
          <w:sz w:val="22"/>
          <w:szCs w:val="22"/>
          <w:lang w:val="en-GB"/>
        </w:rPr>
        <w:t>Equality Impact Assessment</w:t>
      </w:r>
    </w:p>
    <w:tbl>
      <w:tblPr>
        <w:tblStyle w:val="TableGrid"/>
        <w:tblW w:w="0" w:type="auto"/>
        <w:tblLook w:val="04A0" w:firstRow="1" w:lastRow="0" w:firstColumn="1" w:lastColumn="0" w:noHBand="0" w:noVBand="1"/>
      </w:tblPr>
      <w:tblGrid>
        <w:gridCol w:w="4508"/>
        <w:gridCol w:w="2254"/>
        <w:gridCol w:w="2254"/>
      </w:tblGrid>
      <w:tr w:rsidR="00E26732" w:rsidRPr="00B619A1" w14:paraId="2A712FC4" w14:textId="77777777" w:rsidTr="00DA3DFC">
        <w:tc>
          <w:tcPr>
            <w:tcW w:w="4508" w:type="dxa"/>
            <w:shd w:val="clear" w:color="auto" w:fill="auto"/>
          </w:tcPr>
          <w:p w14:paraId="4F062F1D" w14:textId="77777777" w:rsidR="00E26732" w:rsidRPr="00B619A1" w:rsidRDefault="00E26732" w:rsidP="00E26732">
            <w:pPr>
              <w:spacing w:after="160" w:line="259" w:lineRule="auto"/>
              <w:rPr>
                <w:b/>
                <w:sz w:val="22"/>
                <w:szCs w:val="22"/>
                <w:lang w:val="en-GB"/>
              </w:rPr>
            </w:pPr>
            <w:r w:rsidRPr="00B619A1">
              <w:rPr>
                <w:b/>
                <w:sz w:val="22"/>
                <w:szCs w:val="22"/>
                <w:lang w:val="en-GB"/>
              </w:rPr>
              <w:t>Question</w:t>
            </w:r>
          </w:p>
        </w:tc>
        <w:tc>
          <w:tcPr>
            <w:tcW w:w="4508" w:type="dxa"/>
            <w:gridSpan w:val="2"/>
            <w:shd w:val="clear" w:color="auto" w:fill="auto"/>
          </w:tcPr>
          <w:p w14:paraId="3B4A3F75" w14:textId="77777777" w:rsidR="00E26732" w:rsidRPr="00B619A1" w:rsidRDefault="00E26732" w:rsidP="00E26732">
            <w:pPr>
              <w:spacing w:after="160" w:line="259" w:lineRule="auto"/>
              <w:rPr>
                <w:b/>
                <w:sz w:val="22"/>
                <w:szCs w:val="22"/>
                <w:lang w:val="en-GB"/>
              </w:rPr>
            </w:pPr>
            <w:r w:rsidRPr="00B619A1">
              <w:rPr>
                <w:b/>
                <w:sz w:val="22"/>
                <w:szCs w:val="22"/>
                <w:lang w:val="en-GB"/>
              </w:rPr>
              <w:t>Response</w:t>
            </w:r>
          </w:p>
        </w:tc>
      </w:tr>
      <w:tr w:rsidR="00E26732" w:rsidRPr="00B619A1" w14:paraId="5DEA826B" w14:textId="77777777" w:rsidTr="00DA3DFC">
        <w:trPr>
          <w:trHeight w:val="285"/>
        </w:trPr>
        <w:tc>
          <w:tcPr>
            <w:tcW w:w="4508" w:type="dxa"/>
            <w:vMerge w:val="restart"/>
            <w:shd w:val="clear" w:color="auto" w:fill="auto"/>
          </w:tcPr>
          <w:p w14:paraId="2E66D675" w14:textId="23151506" w:rsidR="00E26732" w:rsidRPr="00B619A1" w:rsidRDefault="00E26732" w:rsidP="00E26732">
            <w:pPr>
              <w:spacing w:after="160" w:line="259" w:lineRule="auto"/>
              <w:rPr>
                <w:sz w:val="22"/>
                <w:szCs w:val="22"/>
                <w:lang w:val="en-GB"/>
              </w:rPr>
            </w:pPr>
            <w:r w:rsidRPr="00B619A1">
              <w:rPr>
                <w:sz w:val="22"/>
                <w:szCs w:val="22"/>
                <w:lang w:val="en-GB"/>
              </w:rPr>
              <w:t>Which relevant groups and stakeholders have been consulted with in relation to this policy?</w:t>
            </w:r>
          </w:p>
        </w:tc>
        <w:tc>
          <w:tcPr>
            <w:tcW w:w="2254" w:type="dxa"/>
            <w:shd w:val="clear" w:color="auto" w:fill="auto"/>
          </w:tcPr>
          <w:p w14:paraId="3A3E1BEC" w14:textId="77777777" w:rsidR="00E26732" w:rsidRPr="00B619A1" w:rsidRDefault="00E26732" w:rsidP="00E26732">
            <w:pPr>
              <w:spacing w:after="160" w:line="259" w:lineRule="auto"/>
              <w:rPr>
                <w:sz w:val="22"/>
                <w:szCs w:val="22"/>
                <w:lang w:val="en-GB"/>
              </w:rPr>
            </w:pPr>
          </w:p>
        </w:tc>
        <w:tc>
          <w:tcPr>
            <w:tcW w:w="2254" w:type="dxa"/>
          </w:tcPr>
          <w:p w14:paraId="7BC20944" w14:textId="77777777" w:rsidR="00E26732" w:rsidRPr="00B619A1" w:rsidRDefault="00E26732" w:rsidP="00E26732">
            <w:pPr>
              <w:spacing w:after="160" w:line="259" w:lineRule="auto"/>
              <w:rPr>
                <w:sz w:val="22"/>
                <w:szCs w:val="22"/>
                <w:lang w:val="en-GB"/>
              </w:rPr>
            </w:pPr>
            <w:r w:rsidRPr="00B619A1">
              <w:rPr>
                <w:sz w:val="22"/>
                <w:szCs w:val="22"/>
                <w:lang w:val="en-GB"/>
              </w:rPr>
              <w:t>Please tick</w:t>
            </w:r>
          </w:p>
        </w:tc>
      </w:tr>
      <w:tr w:rsidR="00E26732" w:rsidRPr="00B619A1" w14:paraId="6CB40821" w14:textId="77777777" w:rsidTr="00DA3DFC">
        <w:trPr>
          <w:trHeight w:val="285"/>
        </w:trPr>
        <w:tc>
          <w:tcPr>
            <w:tcW w:w="4508" w:type="dxa"/>
            <w:vMerge/>
            <w:shd w:val="clear" w:color="auto" w:fill="auto"/>
          </w:tcPr>
          <w:p w14:paraId="089A2182" w14:textId="77777777" w:rsidR="00E26732" w:rsidRPr="00B619A1" w:rsidRDefault="00E26732" w:rsidP="00E26732">
            <w:pPr>
              <w:spacing w:after="160" w:line="259" w:lineRule="auto"/>
              <w:rPr>
                <w:sz w:val="22"/>
                <w:szCs w:val="22"/>
                <w:lang w:val="en-GB"/>
              </w:rPr>
            </w:pPr>
          </w:p>
        </w:tc>
        <w:tc>
          <w:tcPr>
            <w:tcW w:w="2254" w:type="dxa"/>
            <w:shd w:val="clear" w:color="auto" w:fill="auto"/>
          </w:tcPr>
          <w:p w14:paraId="1C043B84" w14:textId="77777777" w:rsidR="00E26732" w:rsidRPr="00B619A1" w:rsidRDefault="00E26732" w:rsidP="00E26732">
            <w:pPr>
              <w:spacing w:after="160" w:line="259" w:lineRule="auto"/>
              <w:rPr>
                <w:sz w:val="22"/>
                <w:szCs w:val="22"/>
                <w:lang w:val="en-GB"/>
              </w:rPr>
            </w:pPr>
            <w:r w:rsidRPr="00B619A1">
              <w:rPr>
                <w:sz w:val="22"/>
                <w:szCs w:val="22"/>
                <w:lang w:val="en-GB"/>
              </w:rPr>
              <w:t>Pupils</w:t>
            </w:r>
          </w:p>
        </w:tc>
        <w:tc>
          <w:tcPr>
            <w:tcW w:w="2254" w:type="dxa"/>
          </w:tcPr>
          <w:p w14:paraId="696BEEC6" w14:textId="77777777" w:rsidR="00E26732" w:rsidRPr="00B619A1" w:rsidRDefault="00E26732" w:rsidP="00E26732">
            <w:pPr>
              <w:spacing w:after="160" w:line="259" w:lineRule="auto"/>
              <w:rPr>
                <w:sz w:val="22"/>
                <w:szCs w:val="22"/>
                <w:lang w:val="en-GB"/>
              </w:rPr>
            </w:pPr>
          </w:p>
        </w:tc>
      </w:tr>
      <w:tr w:rsidR="00E26732" w:rsidRPr="00B619A1" w14:paraId="50A2574E" w14:textId="77777777" w:rsidTr="00DA3DFC">
        <w:trPr>
          <w:trHeight w:val="285"/>
        </w:trPr>
        <w:tc>
          <w:tcPr>
            <w:tcW w:w="4508" w:type="dxa"/>
            <w:vMerge/>
            <w:shd w:val="clear" w:color="auto" w:fill="auto"/>
          </w:tcPr>
          <w:p w14:paraId="51A8D0E6" w14:textId="77777777" w:rsidR="00E26732" w:rsidRPr="00B619A1" w:rsidRDefault="00E26732" w:rsidP="00E26732">
            <w:pPr>
              <w:spacing w:after="160" w:line="259" w:lineRule="auto"/>
              <w:rPr>
                <w:sz w:val="22"/>
                <w:szCs w:val="22"/>
                <w:lang w:val="en-GB"/>
              </w:rPr>
            </w:pPr>
          </w:p>
        </w:tc>
        <w:tc>
          <w:tcPr>
            <w:tcW w:w="2254" w:type="dxa"/>
            <w:shd w:val="clear" w:color="auto" w:fill="auto"/>
          </w:tcPr>
          <w:p w14:paraId="5462EB95" w14:textId="77777777" w:rsidR="00E26732" w:rsidRPr="00B619A1" w:rsidRDefault="00E26732" w:rsidP="00E26732">
            <w:pPr>
              <w:spacing w:after="160" w:line="259" w:lineRule="auto"/>
              <w:rPr>
                <w:sz w:val="22"/>
                <w:szCs w:val="22"/>
                <w:lang w:val="en-GB"/>
              </w:rPr>
            </w:pPr>
            <w:r w:rsidRPr="00B619A1">
              <w:rPr>
                <w:sz w:val="22"/>
                <w:szCs w:val="22"/>
                <w:lang w:val="en-GB"/>
              </w:rPr>
              <w:t xml:space="preserve">Trustees </w:t>
            </w:r>
          </w:p>
        </w:tc>
        <w:tc>
          <w:tcPr>
            <w:tcW w:w="2254" w:type="dxa"/>
          </w:tcPr>
          <w:p w14:paraId="71F49FC6" w14:textId="77777777" w:rsidR="00E26732" w:rsidRPr="00B619A1" w:rsidRDefault="00E26732" w:rsidP="00E26732">
            <w:pPr>
              <w:spacing w:after="160" w:line="259" w:lineRule="auto"/>
              <w:rPr>
                <w:sz w:val="22"/>
                <w:szCs w:val="22"/>
                <w:lang w:val="en-GB"/>
              </w:rPr>
            </w:pPr>
          </w:p>
        </w:tc>
      </w:tr>
      <w:tr w:rsidR="00E26732" w:rsidRPr="00B619A1" w14:paraId="3C688051" w14:textId="77777777" w:rsidTr="00DA3DFC">
        <w:trPr>
          <w:trHeight w:val="280"/>
        </w:trPr>
        <w:tc>
          <w:tcPr>
            <w:tcW w:w="4508" w:type="dxa"/>
            <w:vMerge/>
            <w:shd w:val="clear" w:color="auto" w:fill="auto"/>
          </w:tcPr>
          <w:p w14:paraId="7EFC2638" w14:textId="77777777" w:rsidR="00E26732" w:rsidRPr="00B619A1" w:rsidRDefault="00E26732" w:rsidP="00E26732">
            <w:pPr>
              <w:spacing w:after="160" w:line="259" w:lineRule="auto"/>
              <w:rPr>
                <w:sz w:val="22"/>
                <w:szCs w:val="22"/>
                <w:lang w:val="en-GB"/>
              </w:rPr>
            </w:pPr>
          </w:p>
        </w:tc>
        <w:tc>
          <w:tcPr>
            <w:tcW w:w="2254" w:type="dxa"/>
            <w:shd w:val="clear" w:color="auto" w:fill="auto"/>
          </w:tcPr>
          <w:p w14:paraId="2A533F36" w14:textId="77777777" w:rsidR="00E26732" w:rsidRPr="00B619A1" w:rsidRDefault="00E26732" w:rsidP="00E26732">
            <w:pPr>
              <w:spacing w:after="160" w:line="259" w:lineRule="auto"/>
              <w:rPr>
                <w:sz w:val="22"/>
                <w:szCs w:val="22"/>
                <w:lang w:val="en-GB"/>
              </w:rPr>
            </w:pPr>
            <w:r w:rsidRPr="00B619A1">
              <w:rPr>
                <w:sz w:val="22"/>
                <w:szCs w:val="22"/>
                <w:lang w:val="en-GB"/>
              </w:rPr>
              <w:t xml:space="preserve">Staff </w:t>
            </w:r>
          </w:p>
        </w:tc>
        <w:tc>
          <w:tcPr>
            <w:tcW w:w="2254" w:type="dxa"/>
          </w:tcPr>
          <w:p w14:paraId="56ACC0AD" w14:textId="77777777" w:rsidR="00E26732" w:rsidRPr="00B619A1" w:rsidRDefault="00E26732" w:rsidP="00E26732">
            <w:pPr>
              <w:spacing w:after="160" w:line="259" w:lineRule="auto"/>
              <w:rPr>
                <w:sz w:val="22"/>
                <w:szCs w:val="22"/>
                <w:lang w:val="en-GB"/>
              </w:rPr>
            </w:pPr>
          </w:p>
        </w:tc>
      </w:tr>
      <w:tr w:rsidR="00E26732" w:rsidRPr="00B619A1" w14:paraId="7A739204" w14:textId="77777777" w:rsidTr="00DA3DFC">
        <w:trPr>
          <w:trHeight w:val="280"/>
        </w:trPr>
        <w:tc>
          <w:tcPr>
            <w:tcW w:w="4508" w:type="dxa"/>
            <w:vMerge/>
            <w:shd w:val="clear" w:color="auto" w:fill="auto"/>
          </w:tcPr>
          <w:p w14:paraId="100F8A9B" w14:textId="77777777" w:rsidR="00E26732" w:rsidRPr="00B619A1" w:rsidRDefault="00E26732" w:rsidP="00E26732">
            <w:pPr>
              <w:spacing w:after="160" w:line="259" w:lineRule="auto"/>
              <w:rPr>
                <w:sz w:val="22"/>
                <w:szCs w:val="22"/>
                <w:lang w:val="en-GB"/>
              </w:rPr>
            </w:pPr>
          </w:p>
        </w:tc>
        <w:tc>
          <w:tcPr>
            <w:tcW w:w="2254" w:type="dxa"/>
            <w:shd w:val="clear" w:color="auto" w:fill="auto"/>
          </w:tcPr>
          <w:p w14:paraId="3F45145B" w14:textId="77777777" w:rsidR="00E26732" w:rsidRPr="00B619A1" w:rsidRDefault="00E26732" w:rsidP="00E26732">
            <w:pPr>
              <w:spacing w:after="160" w:line="259" w:lineRule="auto"/>
              <w:rPr>
                <w:sz w:val="22"/>
                <w:szCs w:val="22"/>
                <w:lang w:val="en-GB"/>
              </w:rPr>
            </w:pPr>
            <w:r w:rsidRPr="00B619A1">
              <w:rPr>
                <w:sz w:val="22"/>
                <w:szCs w:val="22"/>
                <w:lang w:val="en-GB"/>
              </w:rPr>
              <w:t>Parents/Carers</w:t>
            </w:r>
          </w:p>
        </w:tc>
        <w:tc>
          <w:tcPr>
            <w:tcW w:w="2254" w:type="dxa"/>
          </w:tcPr>
          <w:p w14:paraId="582ABBCD" w14:textId="77777777" w:rsidR="00E26732" w:rsidRPr="00B619A1" w:rsidRDefault="00E26732" w:rsidP="00E26732">
            <w:pPr>
              <w:spacing w:after="160" w:line="259" w:lineRule="auto"/>
              <w:rPr>
                <w:sz w:val="22"/>
                <w:szCs w:val="22"/>
                <w:lang w:val="en-GB"/>
              </w:rPr>
            </w:pPr>
          </w:p>
        </w:tc>
      </w:tr>
      <w:tr w:rsidR="00E26732" w:rsidRPr="00B619A1" w14:paraId="180A1631" w14:textId="77777777" w:rsidTr="00DA3DFC">
        <w:trPr>
          <w:trHeight w:val="280"/>
        </w:trPr>
        <w:tc>
          <w:tcPr>
            <w:tcW w:w="4508" w:type="dxa"/>
            <w:vMerge/>
            <w:shd w:val="clear" w:color="auto" w:fill="auto"/>
          </w:tcPr>
          <w:p w14:paraId="3EB5AEE5" w14:textId="77777777" w:rsidR="00E26732" w:rsidRPr="00B619A1" w:rsidRDefault="00E26732" w:rsidP="00E26732">
            <w:pPr>
              <w:spacing w:after="160" w:line="259" w:lineRule="auto"/>
              <w:rPr>
                <w:sz w:val="22"/>
                <w:szCs w:val="22"/>
                <w:lang w:val="en-GB"/>
              </w:rPr>
            </w:pPr>
          </w:p>
        </w:tc>
        <w:tc>
          <w:tcPr>
            <w:tcW w:w="2254" w:type="dxa"/>
            <w:shd w:val="clear" w:color="auto" w:fill="auto"/>
          </w:tcPr>
          <w:p w14:paraId="5B036261" w14:textId="77777777" w:rsidR="00E26732" w:rsidRPr="00B619A1" w:rsidRDefault="00E26732" w:rsidP="00E26732">
            <w:pPr>
              <w:spacing w:after="160" w:line="259" w:lineRule="auto"/>
              <w:rPr>
                <w:sz w:val="22"/>
                <w:szCs w:val="22"/>
                <w:lang w:val="en-GB"/>
              </w:rPr>
            </w:pPr>
            <w:r w:rsidRPr="00B619A1">
              <w:rPr>
                <w:sz w:val="22"/>
                <w:szCs w:val="22"/>
                <w:lang w:val="en-GB"/>
              </w:rPr>
              <w:t>Local Authority</w:t>
            </w:r>
          </w:p>
        </w:tc>
        <w:tc>
          <w:tcPr>
            <w:tcW w:w="2254" w:type="dxa"/>
          </w:tcPr>
          <w:p w14:paraId="2BE1FF40" w14:textId="77777777" w:rsidR="00E26732" w:rsidRPr="00B619A1" w:rsidRDefault="00E26732" w:rsidP="00E26732">
            <w:pPr>
              <w:spacing w:after="160" w:line="259" w:lineRule="auto"/>
              <w:rPr>
                <w:sz w:val="22"/>
                <w:szCs w:val="22"/>
                <w:lang w:val="en-GB"/>
              </w:rPr>
            </w:pPr>
          </w:p>
        </w:tc>
      </w:tr>
      <w:tr w:rsidR="00E26732" w:rsidRPr="00B619A1" w14:paraId="3E9B84CF" w14:textId="77777777" w:rsidTr="00DA3DFC">
        <w:trPr>
          <w:trHeight w:val="280"/>
        </w:trPr>
        <w:tc>
          <w:tcPr>
            <w:tcW w:w="4508" w:type="dxa"/>
            <w:vMerge/>
            <w:shd w:val="clear" w:color="auto" w:fill="auto"/>
          </w:tcPr>
          <w:p w14:paraId="56020468" w14:textId="77777777" w:rsidR="00E26732" w:rsidRPr="00B619A1" w:rsidRDefault="00E26732" w:rsidP="00E26732">
            <w:pPr>
              <w:spacing w:after="160" w:line="259" w:lineRule="auto"/>
              <w:rPr>
                <w:sz w:val="22"/>
                <w:szCs w:val="22"/>
                <w:lang w:val="en-GB"/>
              </w:rPr>
            </w:pPr>
          </w:p>
        </w:tc>
        <w:tc>
          <w:tcPr>
            <w:tcW w:w="2254" w:type="dxa"/>
            <w:shd w:val="clear" w:color="auto" w:fill="auto"/>
          </w:tcPr>
          <w:p w14:paraId="266FE2DF" w14:textId="77777777" w:rsidR="00E26732" w:rsidRPr="00B619A1" w:rsidRDefault="00E26732" w:rsidP="00E26732">
            <w:pPr>
              <w:spacing w:after="160" w:line="259" w:lineRule="auto"/>
              <w:rPr>
                <w:sz w:val="22"/>
                <w:szCs w:val="22"/>
                <w:lang w:val="en-GB"/>
              </w:rPr>
            </w:pPr>
            <w:r w:rsidRPr="00B619A1">
              <w:rPr>
                <w:sz w:val="22"/>
                <w:szCs w:val="22"/>
                <w:lang w:val="en-GB"/>
              </w:rPr>
              <w:t xml:space="preserve">Trade Unions </w:t>
            </w:r>
          </w:p>
        </w:tc>
        <w:tc>
          <w:tcPr>
            <w:tcW w:w="2254" w:type="dxa"/>
          </w:tcPr>
          <w:p w14:paraId="2D5F5DBA" w14:textId="77777777" w:rsidR="00E26732" w:rsidRPr="00B619A1" w:rsidRDefault="00E26732" w:rsidP="00E26732">
            <w:pPr>
              <w:spacing w:after="160" w:line="259" w:lineRule="auto"/>
              <w:rPr>
                <w:sz w:val="22"/>
                <w:szCs w:val="22"/>
                <w:lang w:val="en-GB"/>
              </w:rPr>
            </w:pPr>
          </w:p>
        </w:tc>
      </w:tr>
      <w:tr w:rsidR="00E26732" w:rsidRPr="00B619A1" w14:paraId="7C7FD12C" w14:textId="77777777" w:rsidTr="00DA3DFC">
        <w:trPr>
          <w:trHeight w:val="280"/>
        </w:trPr>
        <w:tc>
          <w:tcPr>
            <w:tcW w:w="4508" w:type="dxa"/>
            <w:vMerge/>
            <w:shd w:val="clear" w:color="auto" w:fill="auto"/>
          </w:tcPr>
          <w:p w14:paraId="6F42C3AD" w14:textId="77777777" w:rsidR="00E26732" w:rsidRPr="00B619A1" w:rsidRDefault="00E26732" w:rsidP="00E26732">
            <w:pPr>
              <w:spacing w:after="160" w:line="259" w:lineRule="auto"/>
              <w:rPr>
                <w:sz w:val="22"/>
                <w:szCs w:val="22"/>
                <w:lang w:val="en-GB"/>
              </w:rPr>
            </w:pPr>
          </w:p>
        </w:tc>
        <w:tc>
          <w:tcPr>
            <w:tcW w:w="2254" w:type="dxa"/>
            <w:shd w:val="clear" w:color="auto" w:fill="auto"/>
          </w:tcPr>
          <w:p w14:paraId="6F59B2D0" w14:textId="77777777" w:rsidR="00E26732" w:rsidRPr="00B619A1" w:rsidRDefault="00E26732" w:rsidP="00E26732">
            <w:pPr>
              <w:spacing w:after="160" w:line="259" w:lineRule="auto"/>
              <w:rPr>
                <w:sz w:val="22"/>
                <w:szCs w:val="22"/>
                <w:lang w:val="en-GB"/>
              </w:rPr>
            </w:pPr>
            <w:r w:rsidRPr="00B619A1">
              <w:rPr>
                <w:sz w:val="22"/>
                <w:szCs w:val="22"/>
                <w:lang w:val="en-GB"/>
              </w:rPr>
              <w:t>Other Advisors (give details)</w:t>
            </w:r>
          </w:p>
        </w:tc>
        <w:tc>
          <w:tcPr>
            <w:tcW w:w="2254" w:type="dxa"/>
          </w:tcPr>
          <w:p w14:paraId="5F2DD636" w14:textId="77777777" w:rsidR="00E26732" w:rsidRPr="00B619A1" w:rsidRDefault="00E26732" w:rsidP="00E26732">
            <w:pPr>
              <w:spacing w:after="160" w:line="259" w:lineRule="auto"/>
              <w:rPr>
                <w:sz w:val="22"/>
                <w:szCs w:val="22"/>
                <w:lang w:val="en-GB"/>
              </w:rPr>
            </w:pPr>
          </w:p>
        </w:tc>
      </w:tr>
      <w:tr w:rsidR="00E26732" w:rsidRPr="00B619A1" w14:paraId="4EE5EE29" w14:textId="77777777" w:rsidTr="00DA3DFC">
        <w:trPr>
          <w:trHeight w:val="279"/>
        </w:trPr>
        <w:tc>
          <w:tcPr>
            <w:tcW w:w="4508" w:type="dxa"/>
            <w:vMerge w:val="restart"/>
            <w:shd w:val="clear" w:color="auto" w:fill="auto"/>
          </w:tcPr>
          <w:p w14:paraId="6B530C21" w14:textId="3CD3E52F" w:rsidR="00E26732" w:rsidRPr="00B619A1" w:rsidRDefault="00E26732" w:rsidP="00E26732">
            <w:pPr>
              <w:spacing w:after="160" w:line="259" w:lineRule="auto"/>
              <w:rPr>
                <w:sz w:val="22"/>
                <w:szCs w:val="22"/>
                <w:lang w:val="en-GB"/>
              </w:rPr>
            </w:pPr>
            <w:r w:rsidRPr="00B619A1">
              <w:rPr>
                <w:sz w:val="22"/>
                <w:szCs w:val="22"/>
                <w:lang w:val="en-GB"/>
              </w:rPr>
              <w:t>What are the arrangements for monitoring and reviewing the actual impact of the policy?</w:t>
            </w:r>
          </w:p>
          <w:p w14:paraId="6C053443" w14:textId="77777777" w:rsidR="00E26732" w:rsidRPr="00B619A1" w:rsidRDefault="00E26732" w:rsidP="00E26732">
            <w:pPr>
              <w:spacing w:after="160" w:line="259" w:lineRule="auto"/>
              <w:rPr>
                <w:sz w:val="22"/>
                <w:szCs w:val="22"/>
                <w:lang w:val="en-GB"/>
              </w:rPr>
            </w:pPr>
          </w:p>
        </w:tc>
        <w:tc>
          <w:tcPr>
            <w:tcW w:w="2254" w:type="dxa"/>
            <w:shd w:val="clear" w:color="auto" w:fill="auto"/>
          </w:tcPr>
          <w:p w14:paraId="1EB2EC4C" w14:textId="77777777" w:rsidR="00E26732" w:rsidRPr="00B619A1" w:rsidRDefault="00E26732" w:rsidP="00E26732">
            <w:pPr>
              <w:spacing w:after="160" w:line="259" w:lineRule="auto"/>
              <w:rPr>
                <w:sz w:val="22"/>
                <w:szCs w:val="22"/>
                <w:lang w:val="en-GB"/>
              </w:rPr>
            </w:pPr>
            <w:r w:rsidRPr="00B619A1">
              <w:rPr>
                <w:sz w:val="22"/>
                <w:szCs w:val="22"/>
                <w:lang w:val="en-GB"/>
              </w:rPr>
              <w:t xml:space="preserve">Termly </w:t>
            </w:r>
          </w:p>
        </w:tc>
        <w:tc>
          <w:tcPr>
            <w:tcW w:w="2254" w:type="dxa"/>
          </w:tcPr>
          <w:p w14:paraId="511FE01F" w14:textId="77777777" w:rsidR="00E26732" w:rsidRPr="00B619A1" w:rsidRDefault="00E26732" w:rsidP="00E26732">
            <w:pPr>
              <w:spacing w:after="160" w:line="259" w:lineRule="auto"/>
              <w:rPr>
                <w:sz w:val="22"/>
                <w:szCs w:val="22"/>
                <w:lang w:val="en-GB"/>
              </w:rPr>
            </w:pPr>
          </w:p>
        </w:tc>
      </w:tr>
      <w:tr w:rsidR="00E26732" w:rsidRPr="00B619A1" w14:paraId="1B4C0218" w14:textId="77777777" w:rsidTr="00DA3DFC">
        <w:trPr>
          <w:trHeight w:val="279"/>
        </w:trPr>
        <w:tc>
          <w:tcPr>
            <w:tcW w:w="4508" w:type="dxa"/>
            <w:vMerge/>
            <w:shd w:val="clear" w:color="auto" w:fill="auto"/>
          </w:tcPr>
          <w:p w14:paraId="65EE801F" w14:textId="77777777" w:rsidR="00E26732" w:rsidRPr="00B619A1" w:rsidRDefault="00E26732" w:rsidP="00E26732">
            <w:pPr>
              <w:spacing w:after="160" w:line="259" w:lineRule="auto"/>
              <w:rPr>
                <w:sz w:val="22"/>
                <w:szCs w:val="22"/>
                <w:lang w:val="en-GB"/>
              </w:rPr>
            </w:pPr>
          </w:p>
        </w:tc>
        <w:tc>
          <w:tcPr>
            <w:tcW w:w="2254" w:type="dxa"/>
            <w:shd w:val="clear" w:color="auto" w:fill="auto"/>
          </w:tcPr>
          <w:p w14:paraId="09B60E51" w14:textId="77777777" w:rsidR="00E26732" w:rsidRPr="00B619A1" w:rsidRDefault="00E26732" w:rsidP="00E26732">
            <w:pPr>
              <w:spacing w:after="160" w:line="259" w:lineRule="auto"/>
              <w:rPr>
                <w:sz w:val="22"/>
                <w:szCs w:val="22"/>
                <w:lang w:val="en-GB"/>
              </w:rPr>
            </w:pPr>
            <w:r w:rsidRPr="00B619A1">
              <w:rPr>
                <w:sz w:val="22"/>
                <w:szCs w:val="22"/>
                <w:lang w:val="en-GB"/>
              </w:rPr>
              <w:t>Annually</w:t>
            </w:r>
          </w:p>
        </w:tc>
        <w:tc>
          <w:tcPr>
            <w:tcW w:w="2254" w:type="dxa"/>
          </w:tcPr>
          <w:p w14:paraId="284FDFDE" w14:textId="77777777" w:rsidR="00E26732" w:rsidRPr="00B619A1" w:rsidRDefault="00E26732" w:rsidP="00E26732">
            <w:pPr>
              <w:spacing w:after="160" w:line="259" w:lineRule="auto"/>
              <w:rPr>
                <w:sz w:val="22"/>
                <w:szCs w:val="22"/>
                <w:lang w:val="en-GB"/>
              </w:rPr>
            </w:pPr>
          </w:p>
        </w:tc>
      </w:tr>
      <w:tr w:rsidR="00E26732" w:rsidRPr="00B619A1" w14:paraId="57D47123" w14:textId="77777777" w:rsidTr="00DA3DFC">
        <w:trPr>
          <w:trHeight w:val="279"/>
        </w:trPr>
        <w:tc>
          <w:tcPr>
            <w:tcW w:w="4508" w:type="dxa"/>
            <w:vMerge/>
            <w:shd w:val="clear" w:color="auto" w:fill="auto"/>
          </w:tcPr>
          <w:p w14:paraId="4DF92045" w14:textId="77777777" w:rsidR="00E26732" w:rsidRPr="00B619A1" w:rsidRDefault="00E26732" w:rsidP="00E26732">
            <w:pPr>
              <w:spacing w:after="160" w:line="259" w:lineRule="auto"/>
              <w:rPr>
                <w:sz w:val="22"/>
                <w:szCs w:val="22"/>
                <w:lang w:val="en-GB"/>
              </w:rPr>
            </w:pPr>
          </w:p>
        </w:tc>
        <w:tc>
          <w:tcPr>
            <w:tcW w:w="2254" w:type="dxa"/>
            <w:shd w:val="clear" w:color="auto" w:fill="auto"/>
          </w:tcPr>
          <w:p w14:paraId="6957D0D4" w14:textId="77777777" w:rsidR="00E26732" w:rsidRPr="00B619A1" w:rsidRDefault="00E26732" w:rsidP="00E26732">
            <w:pPr>
              <w:spacing w:after="160" w:line="259" w:lineRule="auto"/>
              <w:rPr>
                <w:sz w:val="22"/>
                <w:szCs w:val="22"/>
                <w:lang w:val="en-GB"/>
              </w:rPr>
            </w:pPr>
            <w:r w:rsidRPr="00B619A1">
              <w:rPr>
                <w:sz w:val="22"/>
                <w:szCs w:val="22"/>
                <w:lang w:val="en-GB"/>
              </w:rPr>
              <w:t>When applied</w:t>
            </w:r>
          </w:p>
        </w:tc>
        <w:tc>
          <w:tcPr>
            <w:tcW w:w="2254" w:type="dxa"/>
          </w:tcPr>
          <w:p w14:paraId="68F34615" w14:textId="77777777" w:rsidR="00E26732" w:rsidRPr="00B619A1" w:rsidRDefault="00E26732" w:rsidP="00E26732">
            <w:pPr>
              <w:spacing w:after="160" w:line="259" w:lineRule="auto"/>
              <w:rPr>
                <w:sz w:val="22"/>
                <w:szCs w:val="22"/>
                <w:lang w:val="en-GB"/>
              </w:rPr>
            </w:pPr>
          </w:p>
        </w:tc>
      </w:tr>
      <w:tr w:rsidR="00E26732" w:rsidRPr="00B619A1" w14:paraId="3C962EBF" w14:textId="77777777" w:rsidTr="00DA3DFC">
        <w:trPr>
          <w:trHeight w:val="279"/>
        </w:trPr>
        <w:tc>
          <w:tcPr>
            <w:tcW w:w="4508" w:type="dxa"/>
            <w:vMerge/>
            <w:shd w:val="clear" w:color="auto" w:fill="auto"/>
          </w:tcPr>
          <w:p w14:paraId="0C053FEF" w14:textId="77777777" w:rsidR="00E26732" w:rsidRPr="00B619A1" w:rsidRDefault="00E26732" w:rsidP="00E26732">
            <w:pPr>
              <w:spacing w:after="160" w:line="259" w:lineRule="auto"/>
              <w:rPr>
                <w:sz w:val="22"/>
                <w:szCs w:val="22"/>
                <w:lang w:val="en-GB"/>
              </w:rPr>
            </w:pPr>
          </w:p>
        </w:tc>
        <w:tc>
          <w:tcPr>
            <w:tcW w:w="2254" w:type="dxa"/>
            <w:shd w:val="clear" w:color="auto" w:fill="auto"/>
          </w:tcPr>
          <w:p w14:paraId="40725CBC" w14:textId="77777777" w:rsidR="00E26732" w:rsidRPr="00B619A1" w:rsidRDefault="00E26732" w:rsidP="00E26732">
            <w:pPr>
              <w:spacing w:after="160" w:line="259" w:lineRule="auto"/>
              <w:rPr>
                <w:sz w:val="22"/>
                <w:szCs w:val="22"/>
                <w:lang w:val="en-GB"/>
              </w:rPr>
            </w:pPr>
            <w:r w:rsidRPr="00B619A1">
              <w:rPr>
                <w:sz w:val="22"/>
                <w:szCs w:val="22"/>
                <w:lang w:val="en-GB"/>
              </w:rPr>
              <w:t>If legislation changes</w:t>
            </w:r>
          </w:p>
        </w:tc>
        <w:tc>
          <w:tcPr>
            <w:tcW w:w="2254" w:type="dxa"/>
          </w:tcPr>
          <w:p w14:paraId="7E5C78E0" w14:textId="675CE55F" w:rsidR="00E26732" w:rsidRPr="00B619A1" w:rsidRDefault="00E26732" w:rsidP="00E26732">
            <w:pPr>
              <w:spacing w:after="160" w:line="259" w:lineRule="auto"/>
              <w:rPr>
                <w:sz w:val="22"/>
                <w:szCs w:val="22"/>
                <w:lang w:val="en-GB"/>
              </w:rPr>
            </w:pPr>
            <w:r w:rsidRPr="00B619A1">
              <w:rPr>
                <w:rFonts w:cstheme="minorHAnsi"/>
                <w:sz w:val="22"/>
                <w:szCs w:val="22"/>
                <w:lang w:val="en-GB"/>
              </w:rPr>
              <w:t>√</w:t>
            </w:r>
          </w:p>
        </w:tc>
      </w:tr>
      <w:tr w:rsidR="00E26732" w:rsidRPr="00B619A1" w14:paraId="2780D8FD" w14:textId="77777777" w:rsidTr="00DA3DFC">
        <w:trPr>
          <w:trHeight w:val="279"/>
        </w:trPr>
        <w:tc>
          <w:tcPr>
            <w:tcW w:w="4508" w:type="dxa"/>
            <w:vMerge/>
            <w:shd w:val="clear" w:color="auto" w:fill="auto"/>
          </w:tcPr>
          <w:p w14:paraId="688C3B83" w14:textId="77777777" w:rsidR="00E26732" w:rsidRPr="00B619A1" w:rsidRDefault="00E26732" w:rsidP="00E26732">
            <w:pPr>
              <w:spacing w:after="160" w:line="259" w:lineRule="auto"/>
              <w:rPr>
                <w:sz w:val="22"/>
                <w:szCs w:val="22"/>
                <w:lang w:val="en-GB"/>
              </w:rPr>
            </w:pPr>
          </w:p>
        </w:tc>
        <w:tc>
          <w:tcPr>
            <w:tcW w:w="2254" w:type="dxa"/>
            <w:shd w:val="clear" w:color="auto" w:fill="auto"/>
          </w:tcPr>
          <w:p w14:paraId="66D40088" w14:textId="77777777" w:rsidR="00E26732" w:rsidRPr="00B619A1" w:rsidRDefault="00E26732" w:rsidP="00E26732">
            <w:pPr>
              <w:spacing w:after="160" w:line="259" w:lineRule="auto"/>
              <w:rPr>
                <w:sz w:val="22"/>
                <w:szCs w:val="22"/>
                <w:lang w:val="en-GB"/>
              </w:rPr>
            </w:pPr>
            <w:r w:rsidRPr="00B619A1">
              <w:rPr>
                <w:sz w:val="22"/>
                <w:szCs w:val="22"/>
                <w:lang w:val="en-GB"/>
              </w:rPr>
              <w:t>If a formal complaint</w:t>
            </w:r>
          </w:p>
        </w:tc>
        <w:tc>
          <w:tcPr>
            <w:tcW w:w="2254" w:type="dxa"/>
          </w:tcPr>
          <w:p w14:paraId="6E25497B" w14:textId="71D865BB" w:rsidR="00E26732" w:rsidRPr="00B619A1" w:rsidRDefault="00E26732" w:rsidP="00E26732">
            <w:pPr>
              <w:spacing w:after="160" w:line="259" w:lineRule="auto"/>
              <w:rPr>
                <w:sz w:val="22"/>
                <w:szCs w:val="22"/>
                <w:lang w:val="en-GB"/>
              </w:rPr>
            </w:pPr>
            <w:r w:rsidRPr="00B619A1">
              <w:rPr>
                <w:rFonts w:cstheme="minorHAnsi"/>
                <w:sz w:val="22"/>
                <w:szCs w:val="22"/>
                <w:lang w:val="en-GB"/>
              </w:rPr>
              <w:t>√</w:t>
            </w:r>
          </w:p>
        </w:tc>
      </w:tr>
    </w:tbl>
    <w:p w14:paraId="3CA576FC" w14:textId="77777777" w:rsidR="00F47354" w:rsidRPr="00B619A1" w:rsidRDefault="00F47354" w:rsidP="00F47354">
      <w:pPr>
        <w:spacing w:after="160" w:line="259" w:lineRule="auto"/>
        <w:rPr>
          <w:sz w:val="22"/>
          <w:szCs w:val="22"/>
          <w:lang w:val="en-GB"/>
        </w:rPr>
      </w:pPr>
    </w:p>
    <w:tbl>
      <w:tblPr>
        <w:tblStyle w:val="TableGrid2"/>
        <w:tblW w:w="9067" w:type="dxa"/>
        <w:tblLook w:val="04A0" w:firstRow="1" w:lastRow="0" w:firstColumn="1" w:lastColumn="0" w:noHBand="0" w:noVBand="1"/>
      </w:tblPr>
      <w:tblGrid>
        <w:gridCol w:w="8180"/>
        <w:gridCol w:w="887"/>
      </w:tblGrid>
      <w:tr w:rsidR="00E26732" w:rsidRPr="00B619A1" w14:paraId="35778D3F" w14:textId="77777777" w:rsidTr="00DA3DFC">
        <w:tc>
          <w:tcPr>
            <w:tcW w:w="8180" w:type="dxa"/>
            <w:shd w:val="clear" w:color="auto" w:fill="auto"/>
          </w:tcPr>
          <w:bookmarkEnd w:id="2"/>
          <w:p w14:paraId="14EB2F1A" w14:textId="77777777" w:rsidR="00E26732" w:rsidRPr="00B619A1" w:rsidRDefault="00E26732" w:rsidP="00E26732">
            <w:pPr>
              <w:rPr>
                <w:b/>
                <w:sz w:val="22"/>
                <w:szCs w:val="22"/>
                <w:lang w:val="en-GB"/>
              </w:rPr>
            </w:pPr>
            <w:r w:rsidRPr="00B619A1">
              <w:rPr>
                <w:b/>
                <w:sz w:val="22"/>
                <w:szCs w:val="22"/>
                <w:lang w:val="en-GB"/>
              </w:rPr>
              <w:t xml:space="preserve">Does the policy affect one group less or more favourably than another on the basis </w:t>
            </w:r>
            <w:proofErr w:type="gramStart"/>
            <w:r w:rsidRPr="00B619A1">
              <w:rPr>
                <w:b/>
                <w:sz w:val="22"/>
                <w:szCs w:val="22"/>
                <w:lang w:val="en-GB"/>
              </w:rPr>
              <w:t>of:</w:t>
            </w:r>
            <w:proofErr w:type="gramEnd"/>
          </w:p>
        </w:tc>
        <w:tc>
          <w:tcPr>
            <w:tcW w:w="887" w:type="dxa"/>
            <w:shd w:val="clear" w:color="auto" w:fill="auto"/>
          </w:tcPr>
          <w:p w14:paraId="1D7AC1CD" w14:textId="77777777" w:rsidR="00E26732" w:rsidRPr="00B619A1" w:rsidRDefault="00E26732" w:rsidP="00E26732">
            <w:pPr>
              <w:rPr>
                <w:b/>
                <w:sz w:val="22"/>
                <w:szCs w:val="22"/>
                <w:lang w:val="en-GB"/>
              </w:rPr>
            </w:pPr>
            <w:r w:rsidRPr="00B619A1">
              <w:rPr>
                <w:b/>
                <w:bCs/>
                <w:sz w:val="22"/>
                <w:szCs w:val="22"/>
                <w:lang w:val="en-GB"/>
              </w:rPr>
              <w:t>Y/N</w:t>
            </w:r>
          </w:p>
          <w:p w14:paraId="0969A8A6" w14:textId="77777777" w:rsidR="00E26732" w:rsidRPr="00B619A1" w:rsidRDefault="00E26732" w:rsidP="00E26732">
            <w:pPr>
              <w:rPr>
                <w:b/>
                <w:sz w:val="22"/>
                <w:szCs w:val="22"/>
                <w:lang w:val="en-GB"/>
              </w:rPr>
            </w:pPr>
          </w:p>
        </w:tc>
      </w:tr>
      <w:tr w:rsidR="00E26732" w:rsidRPr="00B619A1" w14:paraId="193ABF2C" w14:textId="77777777" w:rsidTr="00DA3DFC">
        <w:tc>
          <w:tcPr>
            <w:tcW w:w="8180" w:type="dxa"/>
            <w:shd w:val="clear" w:color="auto" w:fill="auto"/>
          </w:tcPr>
          <w:p w14:paraId="4672726B" w14:textId="77777777" w:rsidR="00E26732" w:rsidRPr="00B619A1" w:rsidRDefault="00E26732" w:rsidP="00E26732">
            <w:pPr>
              <w:rPr>
                <w:sz w:val="22"/>
                <w:szCs w:val="22"/>
                <w:lang w:val="en-GB"/>
              </w:rPr>
            </w:pPr>
            <w:r w:rsidRPr="00B619A1">
              <w:rPr>
                <w:sz w:val="22"/>
                <w:szCs w:val="22"/>
                <w:lang w:val="en-GB"/>
              </w:rPr>
              <w:t>Disability</w:t>
            </w:r>
          </w:p>
        </w:tc>
        <w:tc>
          <w:tcPr>
            <w:tcW w:w="887" w:type="dxa"/>
            <w:shd w:val="clear" w:color="auto" w:fill="auto"/>
          </w:tcPr>
          <w:p w14:paraId="2F9C461E" w14:textId="2A64E9F8" w:rsidR="00E26732" w:rsidRPr="00B619A1" w:rsidRDefault="00E26732" w:rsidP="00E26732">
            <w:pPr>
              <w:rPr>
                <w:sz w:val="22"/>
                <w:szCs w:val="22"/>
                <w:lang w:val="en-GB"/>
              </w:rPr>
            </w:pPr>
            <w:r w:rsidRPr="00B619A1">
              <w:rPr>
                <w:sz w:val="22"/>
                <w:szCs w:val="22"/>
                <w:lang w:val="en-GB"/>
              </w:rPr>
              <w:t>N</w:t>
            </w:r>
          </w:p>
        </w:tc>
      </w:tr>
      <w:tr w:rsidR="00E26732" w:rsidRPr="00B619A1" w14:paraId="1C4220D1" w14:textId="77777777" w:rsidTr="00DA3DFC">
        <w:tc>
          <w:tcPr>
            <w:tcW w:w="8180" w:type="dxa"/>
            <w:shd w:val="clear" w:color="auto" w:fill="auto"/>
          </w:tcPr>
          <w:p w14:paraId="7DC4BF64" w14:textId="77777777" w:rsidR="00E26732" w:rsidRPr="00B619A1" w:rsidRDefault="00E26732" w:rsidP="00E26732">
            <w:pPr>
              <w:rPr>
                <w:sz w:val="22"/>
                <w:szCs w:val="22"/>
                <w:lang w:val="en-GB"/>
              </w:rPr>
            </w:pPr>
            <w:r w:rsidRPr="00B619A1">
              <w:rPr>
                <w:sz w:val="22"/>
                <w:szCs w:val="22"/>
                <w:lang w:val="en-GB"/>
              </w:rPr>
              <w:t>Gender reassignment</w:t>
            </w:r>
          </w:p>
        </w:tc>
        <w:tc>
          <w:tcPr>
            <w:tcW w:w="887" w:type="dxa"/>
            <w:shd w:val="clear" w:color="auto" w:fill="auto"/>
          </w:tcPr>
          <w:p w14:paraId="7FEF594F" w14:textId="1220AEE8" w:rsidR="00E26732" w:rsidRPr="00B619A1" w:rsidRDefault="00E26732" w:rsidP="00E26732">
            <w:pPr>
              <w:rPr>
                <w:sz w:val="22"/>
                <w:szCs w:val="22"/>
                <w:lang w:val="en-GB"/>
              </w:rPr>
            </w:pPr>
            <w:r w:rsidRPr="00B619A1">
              <w:rPr>
                <w:sz w:val="22"/>
                <w:szCs w:val="22"/>
                <w:lang w:val="en-GB"/>
              </w:rPr>
              <w:t>N</w:t>
            </w:r>
          </w:p>
        </w:tc>
      </w:tr>
      <w:tr w:rsidR="00E26732" w:rsidRPr="00B619A1" w14:paraId="1F519AFF" w14:textId="77777777" w:rsidTr="00DA3DFC">
        <w:tc>
          <w:tcPr>
            <w:tcW w:w="8180" w:type="dxa"/>
            <w:shd w:val="clear" w:color="auto" w:fill="auto"/>
          </w:tcPr>
          <w:p w14:paraId="2FF1A1CE" w14:textId="77777777" w:rsidR="00E26732" w:rsidRPr="00B619A1" w:rsidRDefault="00E26732" w:rsidP="00E26732">
            <w:pPr>
              <w:rPr>
                <w:sz w:val="22"/>
                <w:szCs w:val="22"/>
                <w:lang w:val="en-GB"/>
              </w:rPr>
            </w:pPr>
            <w:r w:rsidRPr="00B619A1">
              <w:rPr>
                <w:sz w:val="22"/>
                <w:szCs w:val="22"/>
                <w:lang w:val="en-GB"/>
              </w:rPr>
              <w:t>Marriage or civil partnership</w:t>
            </w:r>
          </w:p>
        </w:tc>
        <w:tc>
          <w:tcPr>
            <w:tcW w:w="887" w:type="dxa"/>
            <w:shd w:val="clear" w:color="auto" w:fill="auto"/>
          </w:tcPr>
          <w:p w14:paraId="63D9384C" w14:textId="5116288A" w:rsidR="00E26732" w:rsidRPr="00B619A1" w:rsidRDefault="00E26732" w:rsidP="00E26732">
            <w:pPr>
              <w:rPr>
                <w:sz w:val="22"/>
                <w:szCs w:val="22"/>
                <w:lang w:val="en-GB"/>
              </w:rPr>
            </w:pPr>
            <w:r w:rsidRPr="00B619A1">
              <w:rPr>
                <w:sz w:val="22"/>
                <w:szCs w:val="22"/>
                <w:lang w:val="en-GB"/>
              </w:rPr>
              <w:t>N</w:t>
            </w:r>
          </w:p>
        </w:tc>
      </w:tr>
      <w:tr w:rsidR="00E26732" w:rsidRPr="00B619A1" w14:paraId="355F2DDA" w14:textId="77777777" w:rsidTr="00DA3DFC">
        <w:tc>
          <w:tcPr>
            <w:tcW w:w="8180" w:type="dxa"/>
            <w:shd w:val="clear" w:color="auto" w:fill="auto"/>
          </w:tcPr>
          <w:p w14:paraId="18B3E4E2" w14:textId="77777777" w:rsidR="00E26732" w:rsidRPr="00B619A1" w:rsidRDefault="00E26732" w:rsidP="00E26732">
            <w:pPr>
              <w:rPr>
                <w:sz w:val="22"/>
                <w:szCs w:val="22"/>
                <w:lang w:val="en-GB"/>
              </w:rPr>
            </w:pPr>
            <w:r w:rsidRPr="00B619A1">
              <w:rPr>
                <w:sz w:val="22"/>
                <w:szCs w:val="22"/>
                <w:lang w:val="en-GB"/>
              </w:rPr>
              <w:t>Pregnancy and maternity</w:t>
            </w:r>
          </w:p>
        </w:tc>
        <w:tc>
          <w:tcPr>
            <w:tcW w:w="887" w:type="dxa"/>
            <w:shd w:val="clear" w:color="auto" w:fill="auto"/>
          </w:tcPr>
          <w:p w14:paraId="48606713" w14:textId="10A3950F" w:rsidR="00E26732" w:rsidRPr="00B619A1" w:rsidRDefault="00E26732" w:rsidP="00E26732">
            <w:pPr>
              <w:rPr>
                <w:sz w:val="22"/>
                <w:szCs w:val="22"/>
                <w:lang w:val="en-GB"/>
              </w:rPr>
            </w:pPr>
            <w:r w:rsidRPr="00B619A1">
              <w:rPr>
                <w:sz w:val="22"/>
                <w:szCs w:val="22"/>
                <w:lang w:val="en-GB"/>
              </w:rPr>
              <w:t>N</w:t>
            </w:r>
          </w:p>
        </w:tc>
      </w:tr>
      <w:tr w:rsidR="00E26732" w:rsidRPr="00B619A1" w14:paraId="60F69BE7" w14:textId="77777777" w:rsidTr="00DA3DFC">
        <w:tc>
          <w:tcPr>
            <w:tcW w:w="8180" w:type="dxa"/>
            <w:shd w:val="clear" w:color="auto" w:fill="auto"/>
          </w:tcPr>
          <w:p w14:paraId="1F6ED7E4" w14:textId="77777777" w:rsidR="00E26732" w:rsidRPr="00B619A1" w:rsidRDefault="00E26732" w:rsidP="00E26732">
            <w:pPr>
              <w:rPr>
                <w:sz w:val="22"/>
                <w:szCs w:val="22"/>
                <w:lang w:val="en-GB"/>
              </w:rPr>
            </w:pPr>
            <w:r w:rsidRPr="00B619A1">
              <w:rPr>
                <w:sz w:val="22"/>
                <w:szCs w:val="22"/>
                <w:lang w:val="en-GB"/>
              </w:rPr>
              <w:t>Race</w:t>
            </w:r>
          </w:p>
        </w:tc>
        <w:tc>
          <w:tcPr>
            <w:tcW w:w="887" w:type="dxa"/>
            <w:shd w:val="clear" w:color="auto" w:fill="auto"/>
          </w:tcPr>
          <w:p w14:paraId="7A5D1B8B" w14:textId="190E916F" w:rsidR="00E26732" w:rsidRPr="00B619A1" w:rsidRDefault="00E26732" w:rsidP="00E26732">
            <w:pPr>
              <w:rPr>
                <w:sz w:val="22"/>
                <w:szCs w:val="22"/>
                <w:lang w:val="en-GB"/>
              </w:rPr>
            </w:pPr>
            <w:r w:rsidRPr="00B619A1">
              <w:rPr>
                <w:sz w:val="22"/>
                <w:szCs w:val="22"/>
                <w:lang w:val="en-GB"/>
              </w:rPr>
              <w:t>N</w:t>
            </w:r>
          </w:p>
        </w:tc>
      </w:tr>
      <w:tr w:rsidR="00E26732" w:rsidRPr="00B619A1" w14:paraId="52B11B0C" w14:textId="77777777" w:rsidTr="00DA3DFC">
        <w:tc>
          <w:tcPr>
            <w:tcW w:w="8180" w:type="dxa"/>
            <w:shd w:val="clear" w:color="auto" w:fill="auto"/>
          </w:tcPr>
          <w:p w14:paraId="6FC7E939" w14:textId="77777777" w:rsidR="00E26732" w:rsidRPr="00B619A1" w:rsidRDefault="00E26732" w:rsidP="00E26732">
            <w:pPr>
              <w:rPr>
                <w:sz w:val="22"/>
                <w:szCs w:val="22"/>
                <w:lang w:val="en-GB"/>
              </w:rPr>
            </w:pPr>
            <w:r w:rsidRPr="00B619A1">
              <w:rPr>
                <w:sz w:val="22"/>
                <w:szCs w:val="22"/>
                <w:lang w:val="en-GB"/>
              </w:rPr>
              <w:t>Religion or belief</w:t>
            </w:r>
          </w:p>
        </w:tc>
        <w:tc>
          <w:tcPr>
            <w:tcW w:w="887" w:type="dxa"/>
            <w:shd w:val="clear" w:color="auto" w:fill="auto"/>
          </w:tcPr>
          <w:p w14:paraId="634B16A8" w14:textId="42599301" w:rsidR="00E26732" w:rsidRPr="00B619A1" w:rsidRDefault="00E26732" w:rsidP="00E26732">
            <w:pPr>
              <w:rPr>
                <w:sz w:val="22"/>
                <w:szCs w:val="22"/>
                <w:lang w:val="en-GB"/>
              </w:rPr>
            </w:pPr>
            <w:r w:rsidRPr="00B619A1">
              <w:rPr>
                <w:sz w:val="22"/>
                <w:szCs w:val="22"/>
                <w:lang w:val="en-GB"/>
              </w:rPr>
              <w:t>N</w:t>
            </w:r>
          </w:p>
        </w:tc>
      </w:tr>
      <w:tr w:rsidR="00E26732" w:rsidRPr="00B619A1" w14:paraId="077A480E" w14:textId="77777777" w:rsidTr="00DA3DFC">
        <w:tc>
          <w:tcPr>
            <w:tcW w:w="8180" w:type="dxa"/>
            <w:shd w:val="clear" w:color="auto" w:fill="auto"/>
          </w:tcPr>
          <w:p w14:paraId="6F678A67" w14:textId="77777777" w:rsidR="00E26732" w:rsidRPr="00B619A1" w:rsidRDefault="00E26732" w:rsidP="00E26732">
            <w:pPr>
              <w:rPr>
                <w:sz w:val="22"/>
                <w:szCs w:val="22"/>
                <w:lang w:val="en-GB"/>
              </w:rPr>
            </w:pPr>
            <w:r w:rsidRPr="00B619A1">
              <w:rPr>
                <w:sz w:val="22"/>
                <w:szCs w:val="22"/>
                <w:lang w:val="en-GB"/>
              </w:rPr>
              <w:t>Sexual orientation</w:t>
            </w:r>
          </w:p>
        </w:tc>
        <w:tc>
          <w:tcPr>
            <w:tcW w:w="887" w:type="dxa"/>
            <w:shd w:val="clear" w:color="auto" w:fill="auto"/>
          </w:tcPr>
          <w:p w14:paraId="72357299" w14:textId="64143E84" w:rsidR="00E26732" w:rsidRPr="00B619A1" w:rsidRDefault="00E26732" w:rsidP="00E26732">
            <w:pPr>
              <w:rPr>
                <w:sz w:val="22"/>
                <w:szCs w:val="22"/>
                <w:lang w:val="en-GB"/>
              </w:rPr>
            </w:pPr>
            <w:r w:rsidRPr="00B619A1">
              <w:rPr>
                <w:sz w:val="22"/>
                <w:szCs w:val="22"/>
                <w:lang w:val="en-GB"/>
              </w:rPr>
              <w:t>N</w:t>
            </w:r>
          </w:p>
        </w:tc>
      </w:tr>
      <w:tr w:rsidR="00E26732" w:rsidRPr="00B619A1" w14:paraId="107D99D7" w14:textId="77777777" w:rsidTr="00DA3DFC">
        <w:tc>
          <w:tcPr>
            <w:tcW w:w="8180" w:type="dxa"/>
            <w:shd w:val="clear" w:color="auto" w:fill="auto"/>
          </w:tcPr>
          <w:p w14:paraId="792AE6EC" w14:textId="77777777" w:rsidR="00E26732" w:rsidRPr="00B619A1" w:rsidRDefault="00E26732" w:rsidP="00E26732">
            <w:pPr>
              <w:rPr>
                <w:sz w:val="22"/>
                <w:szCs w:val="22"/>
                <w:lang w:val="en-GB"/>
              </w:rPr>
            </w:pPr>
            <w:r w:rsidRPr="00B619A1">
              <w:rPr>
                <w:sz w:val="22"/>
                <w:szCs w:val="22"/>
                <w:lang w:val="en-GB"/>
              </w:rPr>
              <w:t>Sex (gender)</w:t>
            </w:r>
          </w:p>
        </w:tc>
        <w:tc>
          <w:tcPr>
            <w:tcW w:w="887" w:type="dxa"/>
            <w:shd w:val="clear" w:color="auto" w:fill="auto"/>
          </w:tcPr>
          <w:p w14:paraId="7DE9E185" w14:textId="7D25338B" w:rsidR="00E26732" w:rsidRPr="00B619A1" w:rsidRDefault="00E26732" w:rsidP="00E26732">
            <w:pPr>
              <w:rPr>
                <w:sz w:val="22"/>
                <w:szCs w:val="22"/>
                <w:lang w:val="en-GB"/>
              </w:rPr>
            </w:pPr>
            <w:r w:rsidRPr="00B619A1">
              <w:rPr>
                <w:sz w:val="22"/>
                <w:szCs w:val="22"/>
                <w:lang w:val="en-GB"/>
              </w:rPr>
              <w:t>N</w:t>
            </w:r>
          </w:p>
        </w:tc>
      </w:tr>
      <w:tr w:rsidR="00E26732" w:rsidRPr="00B619A1" w14:paraId="552CF73C" w14:textId="77777777" w:rsidTr="00DA3DFC">
        <w:tc>
          <w:tcPr>
            <w:tcW w:w="8180" w:type="dxa"/>
            <w:shd w:val="clear" w:color="auto" w:fill="auto"/>
          </w:tcPr>
          <w:p w14:paraId="3D837D96" w14:textId="77777777" w:rsidR="00E26732" w:rsidRPr="00B619A1" w:rsidRDefault="00E26732" w:rsidP="00E26732">
            <w:pPr>
              <w:rPr>
                <w:sz w:val="22"/>
                <w:szCs w:val="22"/>
                <w:lang w:val="en-GB"/>
              </w:rPr>
            </w:pPr>
            <w:r w:rsidRPr="00B619A1">
              <w:rPr>
                <w:sz w:val="22"/>
                <w:szCs w:val="22"/>
                <w:lang w:val="en-GB"/>
              </w:rPr>
              <w:t>Age</w:t>
            </w:r>
          </w:p>
        </w:tc>
        <w:tc>
          <w:tcPr>
            <w:tcW w:w="887" w:type="dxa"/>
            <w:shd w:val="clear" w:color="auto" w:fill="auto"/>
          </w:tcPr>
          <w:p w14:paraId="7875AAF8" w14:textId="19E23C83" w:rsidR="00E26732" w:rsidRPr="00B619A1" w:rsidRDefault="00E26732" w:rsidP="00E26732">
            <w:pPr>
              <w:rPr>
                <w:sz w:val="22"/>
                <w:szCs w:val="22"/>
                <w:lang w:val="en-GB"/>
              </w:rPr>
            </w:pPr>
            <w:r w:rsidRPr="00B619A1">
              <w:rPr>
                <w:sz w:val="22"/>
                <w:szCs w:val="22"/>
                <w:lang w:val="en-GB"/>
              </w:rPr>
              <w:t>N</w:t>
            </w:r>
          </w:p>
        </w:tc>
      </w:tr>
      <w:tr w:rsidR="00E26732" w:rsidRPr="00B619A1" w14:paraId="3B196094" w14:textId="77777777" w:rsidTr="00DA3DFC">
        <w:tc>
          <w:tcPr>
            <w:tcW w:w="8180" w:type="dxa"/>
            <w:shd w:val="clear" w:color="auto" w:fill="auto"/>
          </w:tcPr>
          <w:p w14:paraId="39159E7A" w14:textId="77777777" w:rsidR="00E26732" w:rsidRPr="00B619A1" w:rsidRDefault="00E26732" w:rsidP="00E26732">
            <w:pPr>
              <w:rPr>
                <w:sz w:val="22"/>
                <w:szCs w:val="22"/>
                <w:lang w:val="en-GB"/>
              </w:rPr>
            </w:pPr>
            <w:r w:rsidRPr="00B619A1">
              <w:rPr>
                <w:sz w:val="22"/>
                <w:szCs w:val="22"/>
                <w:lang w:val="en-GB"/>
              </w:rPr>
              <w:t>SEN</w:t>
            </w:r>
          </w:p>
        </w:tc>
        <w:tc>
          <w:tcPr>
            <w:tcW w:w="887" w:type="dxa"/>
            <w:shd w:val="clear" w:color="auto" w:fill="auto"/>
          </w:tcPr>
          <w:p w14:paraId="0D6D7475" w14:textId="482ABA04" w:rsidR="00E26732" w:rsidRPr="00B619A1" w:rsidRDefault="00E26732" w:rsidP="00E26732">
            <w:pPr>
              <w:rPr>
                <w:sz w:val="22"/>
                <w:szCs w:val="22"/>
                <w:lang w:val="en-GB"/>
              </w:rPr>
            </w:pPr>
            <w:r w:rsidRPr="00B619A1">
              <w:rPr>
                <w:sz w:val="22"/>
                <w:szCs w:val="22"/>
                <w:lang w:val="en-GB"/>
              </w:rPr>
              <w:t>N</w:t>
            </w:r>
          </w:p>
        </w:tc>
      </w:tr>
      <w:tr w:rsidR="00E26732" w:rsidRPr="00B619A1" w14:paraId="4AEBB520" w14:textId="77777777" w:rsidTr="00DA3DFC">
        <w:tc>
          <w:tcPr>
            <w:tcW w:w="8180" w:type="dxa"/>
            <w:shd w:val="clear" w:color="auto" w:fill="auto"/>
          </w:tcPr>
          <w:p w14:paraId="579AF0D2" w14:textId="77777777" w:rsidR="00E26732" w:rsidRPr="00B619A1" w:rsidRDefault="00E26732" w:rsidP="00E26732">
            <w:pPr>
              <w:rPr>
                <w:sz w:val="22"/>
                <w:szCs w:val="22"/>
                <w:lang w:val="en-GB"/>
              </w:rPr>
            </w:pPr>
            <w:r w:rsidRPr="00B619A1">
              <w:rPr>
                <w:sz w:val="22"/>
                <w:szCs w:val="22"/>
                <w:lang w:val="en-GB"/>
              </w:rPr>
              <w:t>Vulnerable</w:t>
            </w:r>
          </w:p>
        </w:tc>
        <w:tc>
          <w:tcPr>
            <w:tcW w:w="887" w:type="dxa"/>
            <w:shd w:val="clear" w:color="auto" w:fill="auto"/>
          </w:tcPr>
          <w:p w14:paraId="6E158712" w14:textId="0959EFA2" w:rsidR="00E26732" w:rsidRPr="00B619A1" w:rsidRDefault="00E26732" w:rsidP="00E26732">
            <w:pPr>
              <w:rPr>
                <w:sz w:val="22"/>
                <w:szCs w:val="22"/>
                <w:lang w:val="en-GB"/>
              </w:rPr>
            </w:pPr>
            <w:r w:rsidRPr="00B619A1">
              <w:rPr>
                <w:sz w:val="22"/>
                <w:szCs w:val="22"/>
                <w:lang w:val="en-GB"/>
              </w:rPr>
              <w:t>N</w:t>
            </w:r>
          </w:p>
        </w:tc>
      </w:tr>
      <w:tr w:rsidR="00E26732" w:rsidRPr="00B619A1" w14:paraId="495658FE" w14:textId="77777777" w:rsidTr="00DA3DFC">
        <w:tc>
          <w:tcPr>
            <w:tcW w:w="8180" w:type="dxa"/>
            <w:shd w:val="clear" w:color="auto" w:fill="auto"/>
          </w:tcPr>
          <w:p w14:paraId="4F906291" w14:textId="77777777" w:rsidR="00E26732" w:rsidRPr="00B619A1" w:rsidRDefault="00E26732" w:rsidP="00E26732">
            <w:pPr>
              <w:rPr>
                <w:sz w:val="22"/>
                <w:szCs w:val="22"/>
                <w:lang w:val="en-GB"/>
              </w:rPr>
            </w:pPr>
            <w:r w:rsidRPr="00B619A1">
              <w:rPr>
                <w:sz w:val="22"/>
                <w:szCs w:val="22"/>
                <w:lang w:val="en-GB"/>
              </w:rPr>
              <w:t>Traveller, migrant, refugees and people seeking asylum</w:t>
            </w:r>
          </w:p>
        </w:tc>
        <w:tc>
          <w:tcPr>
            <w:tcW w:w="887" w:type="dxa"/>
            <w:shd w:val="clear" w:color="auto" w:fill="auto"/>
          </w:tcPr>
          <w:p w14:paraId="71223BA0" w14:textId="2E396614" w:rsidR="00E26732" w:rsidRPr="00B619A1" w:rsidRDefault="00E26732" w:rsidP="00E26732">
            <w:pPr>
              <w:rPr>
                <w:sz w:val="22"/>
                <w:szCs w:val="22"/>
                <w:lang w:val="en-GB"/>
              </w:rPr>
            </w:pPr>
            <w:r w:rsidRPr="00B619A1">
              <w:rPr>
                <w:sz w:val="22"/>
                <w:szCs w:val="22"/>
                <w:lang w:val="en-GB"/>
              </w:rPr>
              <w:t>N</w:t>
            </w:r>
          </w:p>
        </w:tc>
      </w:tr>
      <w:tr w:rsidR="00E26732" w:rsidRPr="00B619A1" w14:paraId="26AD07EE" w14:textId="77777777" w:rsidTr="00DA3DFC">
        <w:tc>
          <w:tcPr>
            <w:tcW w:w="8180" w:type="dxa"/>
            <w:shd w:val="clear" w:color="auto" w:fill="auto"/>
          </w:tcPr>
          <w:p w14:paraId="10A0E975" w14:textId="77777777" w:rsidR="00E26732" w:rsidRPr="00B619A1" w:rsidRDefault="00E26732" w:rsidP="00E26732">
            <w:pPr>
              <w:rPr>
                <w:sz w:val="22"/>
                <w:szCs w:val="22"/>
                <w:lang w:val="en-GB"/>
              </w:rPr>
            </w:pPr>
            <w:r w:rsidRPr="00B619A1">
              <w:rPr>
                <w:sz w:val="22"/>
                <w:szCs w:val="22"/>
                <w:lang w:val="en-GB"/>
              </w:rPr>
              <w:t>EAL</w:t>
            </w:r>
          </w:p>
        </w:tc>
        <w:tc>
          <w:tcPr>
            <w:tcW w:w="887" w:type="dxa"/>
            <w:shd w:val="clear" w:color="auto" w:fill="auto"/>
          </w:tcPr>
          <w:p w14:paraId="0828F789" w14:textId="505462B8" w:rsidR="00E26732" w:rsidRPr="00B619A1" w:rsidRDefault="00E26732" w:rsidP="00E26732">
            <w:pPr>
              <w:rPr>
                <w:sz w:val="22"/>
                <w:szCs w:val="22"/>
                <w:lang w:val="en-GB"/>
              </w:rPr>
            </w:pPr>
            <w:r w:rsidRPr="00B619A1">
              <w:rPr>
                <w:sz w:val="22"/>
                <w:szCs w:val="22"/>
                <w:lang w:val="en-GB"/>
              </w:rPr>
              <w:t>N</w:t>
            </w:r>
          </w:p>
        </w:tc>
      </w:tr>
    </w:tbl>
    <w:p w14:paraId="6A843B84" w14:textId="57160209" w:rsidR="00F47354" w:rsidRPr="00B619A1" w:rsidRDefault="00F47354" w:rsidP="00F02FA3">
      <w:pPr>
        <w:widowControl w:val="0"/>
        <w:spacing w:after="140"/>
        <w:rPr>
          <w:b/>
          <w:u w:val="single"/>
        </w:rPr>
      </w:pPr>
    </w:p>
    <w:tbl>
      <w:tblPr>
        <w:tblStyle w:val="TableGrid"/>
        <w:tblW w:w="9126" w:type="dxa"/>
        <w:tblLook w:val="04A0" w:firstRow="1" w:lastRow="0" w:firstColumn="1" w:lastColumn="0" w:noHBand="0" w:noVBand="1"/>
      </w:tblPr>
      <w:tblGrid>
        <w:gridCol w:w="5149"/>
        <w:gridCol w:w="887"/>
        <w:gridCol w:w="3090"/>
      </w:tblGrid>
      <w:tr w:rsidR="00E26732" w:rsidRPr="00B619A1" w14:paraId="68C14E4A" w14:textId="77777777" w:rsidTr="00DA3DFC">
        <w:tc>
          <w:tcPr>
            <w:tcW w:w="5149" w:type="dxa"/>
          </w:tcPr>
          <w:p w14:paraId="325B1E9C" w14:textId="77777777" w:rsidR="00E26732" w:rsidRPr="00B619A1" w:rsidRDefault="00E26732" w:rsidP="00E26732">
            <w:pPr>
              <w:widowControl w:val="0"/>
              <w:spacing w:after="140"/>
              <w:rPr>
                <w:b/>
                <w:u w:val="single"/>
                <w:lang w:val="en-GB"/>
              </w:rPr>
            </w:pPr>
          </w:p>
        </w:tc>
        <w:tc>
          <w:tcPr>
            <w:tcW w:w="887" w:type="dxa"/>
          </w:tcPr>
          <w:p w14:paraId="6CB2223B" w14:textId="77777777" w:rsidR="00E26732" w:rsidRPr="00B619A1" w:rsidRDefault="00E26732" w:rsidP="00E26732">
            <w:pPr>
              <w:widowControl w:val="0"/>
              <w:spacing w:after="140"/>
              <w:rPr>
                <w:b/>
                <w:lang w:val="en-GB"/>
              </w:rPr>
            </w:pPr>
            <w:r w:rsidRPr="00B619A1">
              <w:rPr>
                <w:b/>
                <w:bCs/>
                <w:lang w:val="en-GB"/>
              </w:rPr>
              <w:t>Y/N</w:t>
            </w:r>
          </w:p>
        </w:tc>
        <w:tc>
          <w:tcPr>
            <w:tcW w:w="3090" w:type="dxa"/>
          </w:tcPr>
          <w:p w14:paraId="08D8304A" w14:textId="77777777" w:rsidR="00E26732" w:rsidRPr="00B619A1" w:rsidRDefault="00E26732" w:rsidP="00E26732">
            <w:pPr>
              <w:widowControl w:val="0"/>
              <w:spacing w:after="140"/>
              <w:rPr>
                <w:b/>
                <w:lang w:val="en-GB"/>
              </w:rPr>
            </w:pPr>
            <w:r w:rsidRPr="00B619A1">
              <w:rPr>
                <w:b/>
                <w:lang w:val="en-GB"/>
              </w:rPr>
              <w:t>Comments/Actions</w:t>
            </w:r>
          </w:p>
        </w:tc>
      </w:tr>
      <w:tr w:rsidR="00E26732" w:rsidRPr="00B619A1" w14:paraId="612FBFF5" w14:textId="77777777" w:rsidTr="00DA3DFC">
        <w:tc>
          <w:tcPr>
            <w:tcW w:w="5149" w:type="dxa"/>
          </w:tcPr>
          <w:p w14:paraId="5AE54AB1" w14:textId="77777777" w:rsidR="00E26732" w:rsidRPr="00B619A1" w:rsidRDefault="00E26732" w:rsidP="00E26732">
            <w:pPr>
              <w:widowControl w:val="0"/>
              <w:spacing w:after="140"/>
              <w:rPr>
                <w:b/>
                <w:lang w:val="en-GB"/>
              </w:rPr>
            </w:pPr>
            <w:r w:rsidRPr="00B619A1">
              <w:rPr>
                <w:b/>
                <w:lang w:val="en-GB"/>
              </w:rPr>
              <w:t>Is there any evidence that some groups are affected differently?</w:t>
            </w:r>
          </w:p>
        </w:tc>
        <w:tc>
          <w:tcPr>
            <w:tcW w:w="887" w:type="dxa"/>
          </w:tcPr>
          <w:p w14:paraId="296F5207" w14:textId="505C1418" w:rsidR="00E26732" w:rsidRPr="00B619A1" w:rsidRDefault="00E26732" w:rsidP="00E26732">
            <w:pPr>
              <w:widowControl w:val="0"/>
              <w:spacing w:after="140"/>
              <w:rPr>
                <w:b/>
                <w:lang w:val="en-GB"/>
              </w:rPr>
            </w:pPr>
            <w:r w:rsidRPr="00B619A1">
              <w:rPr>
                <w:b/>
                <w:lang w:val="en-GB"/>
              </w:rPr>
              <w:t>N</w:t>
            </w:r>
          </w:p>
        </w:tc>
        <w:tc>
          <w:tcPr>
            <w:tcW w:w="3090" w:type="dxa"/>
          </w:tcPr>
          <w:p w14:paraId="2EAA9556" w14:textId="77777777" w:rsidR="00E26732" w:rsidRPr="00B619A1" w:rsidRDefault="00E26732" w:rsidP="00E26732">
            <w:pPr>
              <w:widowControl w:val="0"/>
              <w:spacing w:after="140"/>
              <w:rPr>
                <w:b/>
                <w:u w:val="single"/>
                <w:lang w:val="en-GB"/>
              </w:rPr>
            </w:pPr>
          </w:p>
        </w:tc>
      </w:tr>
      <w:tr w:rsidR="00E26732" w:rsidRPr="00B619A1" w14:paraId="1753BE74" w14:textId="77777777" w:rsidTr="00DA3DFC">
        <w:tc>
          <w:tcPr>
            <w:tcW w:w="5149" w:type="dxa"/>
          </w:tcPr>
          <w:p w14:paraId="7FE41149" w14:textId="77777777" w:rsidR="00E26732" w:rsidRPr="00B619A1" w:rsidRDefault="00E26732" w:rsidP="00E26732">
            <w:pPr>
              <w:widowControl w:val="0"/>
              <w:spacing w:after="140"/>
              <w:rPr>
                <w:b/>
                <w:lang w:val="en-GB"/>
              </w:rPr>
            </w:pPr>
            <w:r w:rsidRPr="00B619A1">
              <w:rPr>
                <w:b/>
                <w:lang w:val="en-GB"/>
              </w:rPr>
              <w:t>If you have identified potential discrimination, are any exceptions valid, legal and/or justifiable?</w:t>
            </w:r>
          </w:p>
        </w:tc>
        <w:tc>
          <w:tcPr>
            <w:tcW w:w="887" w:type="dxa"/>
          </w:tcPr>
          <w:p w14:paraId="6B782450" w14:textId="51CB2950" w:rsidR="00E26732" w:rsidRPr="00B619A1" w:rsidRDefault="00E26732" w:rsidP="00E26732">
            <w:pPr>
              <w:widowControl w:val="0"/>
              <w:spacing w:after="140"/>
              <w:rPr>
                <w:b/>
                <w:lang w:val="en-GB"/>
              </w:rPr>
            </w:pPr>
            <w:r w:rsidRPr="00B619A1">
              <w:rPr>
                <w:b/>
                <w:lang w:val="en-GB"/>
              </w:rPr>
              <w:t>N/A</w:t>
            </w:r>
          </w:p>
        </w:tc>
        <w:tc>
          <w:tcPr>
            <w:tcW w:w="3090" w:type="dxa"/>
          </w:tcPr>
          <w:p w14:paraId="7B160892" w14:textId="77777777" w:rsidR="00E26732" w:rsidRPr="00B619A1" w:rsidRDefault="00E26732" w:rsidP="00E26732">
            <w:pPr>
              <w:widowControl w:val="0"/>
              <w:spacing w:after="140"/>
              <w:rPr>
                <w:b/>
                <w:u w:val="single"/>
                <w:lang w:val="en-GB"/>
              </w:rPr>
            </w:pPr>
          </w:p>
        </w:tc>
      </w:tr>
      <w:tr w:rsidR="00E26732" w:rsidRPr="00B619A1" w14:paraId="4146CE63" w14:textId="77777777" w:rsidTr="00DA3DFC">
        <w:tc>
          <w:tcPr>
            <w:tcW w:w="5149" w:type="dxa"/>
            <w:tcBorders>
              <w:bottom w:val="single" w:sz="4" w:space="0" w:color="auto"/>
            </w:tcBorders>
          </w:tcPr>
          <w:p w14:paraId="02BE33E6" w14:textId="77777777" w:rsidR="00E26732" w:rsidRPr="00B619A1" w:rsidRDefault="00E26732" w:rsidP="00E26732">
            <w:pPr>
              <w:widowControl w:val="0"/>
              <w:spacing w:after="140"/>
              <w:rPr>
                <w:b/>
                <w:lang w:val="en-GB"/>
              </w:rPr>
            </w:pPr>
            <w:r w:rsidRPr="00B619A1">
              <w:rPr>
                <w:b/>
                <w:lang w:val="en-GB"/>
              </w:rPr>
              <w:t>Is the impact of the policy likely to be negative?</w:t>
            </w:r>
          </w:p>
        </w:tc>
        <w:tc>
          <w:tcPr>
            <w:tcW w:w="887" w:type="dxa"/>
          </w:tcPr>
          <w:p w14:paraId="55D9A42B" w14:textId="79FCC39E" w:rsidR="00E26732" w:rsidRPr="00B619A1" w:rsidRDefault="00E26732" w:rsidP="00E26732">
            <w:pPr>
              <w:widowControl w:val="0"/>
              <w:spacing w:after="140"/>
              <w:rPr>
                <w:b/>
                <w:lang w:val="en-GB"/>
              </w:rPr>
            </w:pPr>
            <w:r w:rsidRPr="00B619A1">
              <w:rPr>
                <w:b/>
                <w:lang w:val="en-GB"/>
              </w:rPr>
              <w:t>N</w:t>
            </w:r>
          </w:p>
        </w:tc>
        <w:tc>
          <w:tcPr>
            <w:tcW w:w="3090" w:type="dxa"/>
          </w:tcPr>
          <w:p w14:paraId="197BE682" w14:textId="77777777" w:rsidR="00E26732" w:rsidRPr="00B619A1" w:rsidRDefault="00E26732" w:rsidP="00E26732">
            <w:pPr>
              <w:widowControl w:val="0"/>
              <w:spacing w:after="140"/>
              <w:rPr>
                <w:b/>
                <w:u w:val="single"/>
                <w:lang w:val="en-GB"/>
              </w:rPr>
            </w:pPr>
          </w:p>
        </w:tc>
      </w:tr>
      <w:tr w:rsidR="00E26732" w:rsidRPr="00E26732" w14:paraId="4DC754BC" w14:textId="77777777" w:rsidTr="00DA3DFC">
        <w:tc>
          <w:tcPr>
            <w:tcW w:w="5149" w:type="dxa"/>
            <w:tcBorders>
              <w:bottom w:val="single" w:sz="4" w:space="0" w:color="auto"/>
            </w:tcBorders>
          </w:tcPr>
          <w:p w14:paraId="5468788A" w14:textId="77777777" w:rsidR="00E26732" w:rsidRPr="00B619A1" w:rsidRDefault="00E26732" w:rsidP="00E26732">
            <w:pPr>
              <w:widowControl w:val="0"/>
              <w:spacing w:after="140"/>
              <w:rPr>
                <w:b/>
                <w:lang w:val="en-GB"/>
              </w:rPr>
            </w:pPr>
            <w:r w:rsidRPr="00B619A1">
              <w:rPr>
                <w:b/>
                <w:lang w:val="en-GB"/>
              </w:rPr>
              <w:t xml:space="preserve">If </w:t>
            </w:r>
            <w:r w:rsidRPr="00B619A1">
              <w:rPr>
                <w:b/>
                <w:bCs/>
                <w:lang w:val="en-GB"/>
              </w:rPr>
              <w:t>yes</w:t>
            </w:r>
            <w:r w:rsidRPr="00B619A1">
              <w:rPr>
                <w:b/>
                <w:lang w:val="en-GB"/>
              </w:rPr>
              <w:t>, can the impact be mitigated by taking different action?</w:t>
            </w:r>
          </w:p>
        </w:tc>
        <w:tc>
          <w:tcPr>
            <w:tcW w:w="887" w:type="dxa"/>
          </w:tcPr>
          <w:p w14:paraId="46E53866" w14:textId="320583F2" w:rsidR="00E26732" w:rsidRPr="00E26732" w:rsidRDefault="00E26732" w:rsidP="00E26732">
            <w:pPr>
              <w:widowControl w:val="0"/>
              <w:spacing w:after="140"/>
              <w:rPr>
                <w:b/>
                <w:lang w:val="en-GB"/>
              </w:rPr>
            </w:pPr>
            <w:r w:rsidRPr="00B619A1">
              <w:rPr>
                <w:b/>
                <w:lang w:val="en-GB"/>
              </w:rPr>
              <w:t>N/A</w:t>
            </w:r>
          </w:p>
        </w:tc>
        <w:tc>
          <w:tcPr>
            <w:tcW w:w="3090" w:type="dxa"/>
          </w:tcPr>
          <w:p w14:paraId="62B17AF8" w14:textId="77777777" w:rsidR="00E26732" w:rsidRPr="00E26732" w:rsidRDefault="00E26732" w:rsidP="00E26732">
            <w:pPr>
              <w:widowControl w:val="0"/>
              <w:spacing w:after="140"/>
              <w:rPr>
                <w:b/>
                <w:u w:val="single"/>
                <w:lang w:val="en-GB"/>
              </w:rPr>
            </w:pPr>
          </w:p>
        </w:tc>
      </w:tr>
    </w:tbl>
    <w:p w14:paraId="0259058A" w14:textId="77777777" w:rsidR="00E26732" w:rsidRPr="00F47354" w:rsidRDefault="00E26732" w:rsidP="00F02FA3">
      <w:pPr>
        <w:widowControl w:val="0"/>
        <w:spacing w:after="140"/>
        <w:rPr>
          <w:b/>
          <w:u w:val="single"/>
        </w:rPr>
      </w:pPr>
    </w:p>
    <w:sectPr w:rsidR="00E26732" w:rsidRPr="00F47354" w:rsidSect="00F02FA3">
      <w:pgSz w:w="11900" w:h="16840"/>
      <w:pgMar w:top="720" w:right="720" w:bottom="72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272BA" w14:textId="77777777" w:rsidR="009A70ED" w:rsidRDefault="009A70ED" w:rsidP="00144EF8">
      <w:r>
        <w:separator/>
      </w:r>
    </w:p>
  </w:endnote>
  <w:endnote w:type="continuationSeparator" w:id="0">
    <w:p w14:paraId="66AB9C5F" w14:textId="77777777" w:rsidR="009A70ED" w:rsidRDefault="009A70ED" w:rsidP="00144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PrimaryType">
    <w:altName w:val="Calibri"/>
    <w:charset w:val="00"/>
    <w:family w:val="auto"/>
    <w:pitch w:val="variable"/>
    <w:sig w:usb0="00000003"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21B9D" w14:textId="77777777" w:rsidR="009A70ED" w:rsidRDefault="009A70ED" w:rsidP="00144EF8">
      <w:r>
        <w:separator/>
      </w:r>
    </w:p>
  </w:footnote>
  <w:footnote w:type="continuationSeparator" w:id="0">
    <w:p w14:paraId="26A762E3" w14:textId="77777777" w:rsidR="009A70ED" w:rsidRDefault="009A70ED" w:rsidP="00144E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857F6"/>
    <w:multiLevelType w:val="hybridMultilevel"/>
    <w:tmpl w:val="1F160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363B64"/>
    <w:multiLevelType w:val="hybridMultilevel"/>
    <w:tmpl w:val="0CD6B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EF8"/>
    <w:rsid w:val="00031A39"/>
    <w:rsid w:val="00037125"/>
    <w:rsid w:val="000C0906"/>
    <w:rsid w:val="001240CD"/>
    <w:rsid w:val="00144EF8"/>
    <w:rsid w:val="002A4A93"/>
    <w:rsid w:val="002F6C66"/>
    <w:rsid w:val="003D042E"/>
    <w:rsid w:val="003E0070"/>
    <w:rsid w:val="00410BEE"/>
    <w:rsid w:val="0046793B"/>
    <w:rsid w:val="0052347C"/>
    <w:rsid w:val="0052347D"/>
    <w:rsid w:val="00523C19"/>
    <w:rsid w:val="005D6F9A"/>
    <w:rsid w:val="00643C0B"/>
    <w:rsid w:val="00651C6C"/>
    <w:rsid w:val="007022E3"/>
    <w:rsid w:val="0070616D"/>
    <w:rsid w:val="007808C3"/>
    <w:rsid w:val="007C419B"/>
    <w:rsid w:val="00825893"/>
    <w:rsid w:val="009948E4"/>
    <w:rsid w:val="009A500E"/>
    <w:rsid w:val="009A70ED"/>
    <w:rsid w:val="00AA0E96"/>
    <w:rsid w:val="00B43153"/>
    <w:rsid w:val="00B619A1"/>
    <w:rsid w:val="00B66E39"/>
    <w:rsid w:val="00CA66F4"/>
    <w:rsid w:val="00DA3DFC"/>
    <w:rsid w:val="00E26732"/>
    <w:rsid w:val="00E73C2F"/>
    <w:rsid w:val="00EB014E"/>
    <w:rsid w:val="00EB6C9F"/>
    <w:rsid w:val="00EE563E"/>
    <w:rsid w:val="00F02FA3"/>
    <w:rsid w:val="00F47354"/>
    <w:rsid w:val="00F62B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B5690"/>
  <w15:chartTrackingRefBased/>
  <w15:docId w15:val="{A88F1653-96C6-4D7C-847B-16DDBEF01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4EF8"/>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EF8"/>
    <w:pPr>
      <w:tabs>
        <w:tab w:val="center" w:pos="4513"/>
        <w:tab w:val="right" w:pos="9026"/>
      </w:tabs>
    </w:pPr>
  </w:style>
  <w:style w:type="character" w:customStyle="1" w:styleId="HeaderChar">
    <w:name w:val="Header Char"/>
    <w:basedOn w:val="DefaultParagraphFont"/>
    <w:link w:val="Header"/>
    <w:uiPriority w:val="99"/>
    <w:rsid w:val="00144EF8"/>
    <w:rPr>
      <w:sz w:val="24"/>
      <w:szCs w:val="24"/>
      <w:lang w:val="en-US"/>
    </w:rPr>
  </w:style>
  <w:style w:type="paragraph" w:styleId="Footer">
    <w:name w:val="footer"/>
    <w:basedOn w:val="Normal"/>
    <w:link w:val="FooterChar"/>
    <w:uiPriority w:val="99"/>
    <w:unhideWhenUsed/>
    <w:rsid w:val="00144EF8"/>
    <w:pPr>
      <w:tabs>
        <w:tab w:val="center" w:pos="4513"/>
        <w:tab w:val="right" w:pos="9026"/>
      </w:tabs>
    </w:pPr>
  </w:style>
  <w:style w:type="character" w:customStyle="1" w:styleId="FooterChar">
    <w:name w:val="Footer Char"/>
    <w:basedOn w:val="DefaultParagraphFont"/>
    <w:link w:val="Footer"/>
    <w:uiPriority w:val="99"/>
    <w:rsid w:val="00144EF8"/>
    <w:rPr>
      <w:sz w:val="24"/>
      <w:szCs w:val="24"/>
      <w:lang w:val="en-US"/>
    </w:rPr>
  </w:style>
  <w:style w:type="paragraph" w:styleId="ListParagraph">
    <w:name w:val="List Paragraph"/>
    <w:basedOn w:val="Normal"/>
    <w:uiPriority w:val="34"/>
    <w:qFormat/>
    <w:rsid w:val="00144EF8"/>
    <w:pPr>
      <w:ind w:left="720"/>
      <w:contextualSpacing/>
    </w:pPr>
  </w:style>
  <w:style w:type="table" w:styleId="TableGrid">
    <w:name w:val="Table Grid"/>
    <w:basedOn w:val="TableNormal"/>
    <w:uiPriority w:val="39"/>
    <w:rsid w:val="00144EF8"/>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1A39"/>
    <w:pPr>
      <w:autoSpaceDE w:val="0"/>
      <w:autoSpaceDN w:val="0"/>
      <w:adjustRightInd w:val="0"/>
      <w:spacing w:after="0" w:line="240" w:lineRule="auto"/>
    </w:pPr>
    <w:rPr>
      <w:rFonts w:ascii="SassoonPrimaryType" w:hAnsi="SassoonPrimaryType" w:cs="SassoonPrimaryType"/>
      <w:color w:val="000000"/>
      <w:sz w:val="24"/>
      <w:szCs w:val="24"/>
    </w:rPr>
  </w:style>
  <w:style w:type="paragraph" w:styleId="BalloonText">
    <w:name w:val="Balloon Text"/>
    <w:basedOn w:val="Normal"/>
    <w:link w:val="BalloonTextChar"/>
    <w:uiPriority w:val="99"/>
    <w:semiHidden/>
    <w:unhideWhenUsed/>
    <w:rsid w:val="007061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16D"/>
    <w:rPr>
      <w:rFonts w:ascii="Segoe UI" w:hAnsi="Segoe UI" w:cs="Segoe UI"/>
      <w:sz w:val="18"/>
      <w:szCs w:val="18"/>
      <w:lang w:val="en-US"/>
    </w:rPr>
  </w:style>
  <w:style w:type="character" w:styleId="Hyperlink">
    <w:name w:val="Hyperlink"/>
    <w:basedOn w:val="DefaultParagraphFont"/>
    <w:uiPriority w:val="99"/>
    <w:unhideWhenUsed/>
    <w:rsid w:val="002A4A93"/>
    <w:rPr>
      <w:color w:val="0563C1" w:themeColor="hyperlink"/>
      <w:u w:val="single"/>
    </w:rPr>
  </w:style>
  <w:style w:type="table" w:customStyle="1" w:styleId="TableGrid1">
    <w:name w:val="Table Grid1"/>
    <w:basedOn w:val="TableNormal"/>
    <w:next w:val="TableGrid"/>
    <w:uiPriority w:val="39"/>
    <w:rsid w:val="00F47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26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51C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392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buddyclub@teachpoole.com" TargetMode="External"/><Relationship Id="rId4" Type="http://schemas.openxmlformats.org/officeDocument/2006/relationships/webSettings" Target="webSettings.xml"/><Relationship Id="rId9" Type="http://schemas.openxmlformats.org/officeDocument/2006/relationships/hyperlink" Target="mailto:finance@teachpoo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1430</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Stockdale</dc:creator>
  <cp:keywords/>
  <dc:description/>
  <cp:lastModifiedBy>Kellie Groves</cp:lastModifiedBy>
  <cp:revision>2</cp:revision>
  <cp:lastPrinted>2020-07-20T15:10:00Z</cp:lastPrinted>
  <dcterms:created xsi:type="dcterms:W3CDTF">2023-01-18T16:13:00Z</dcterms:created>
  <dcterms:modified xsi:type="dcterms:W3CDTF">2023-01-18T16:13:00Z</dcterms:modified>
</cp:coreProperties>
</file>